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关于废止《深圳市市场监督管理局专项资金管理办法》的说明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仿宋_GB2312" w:hAnsi="仿宋_GB2312" w:eastAsia="仿宋_GB2312" w:cs="仿宋_GB2312"/>
          <w:sz w:val="32"/>
          <w:szCs w:val="32"/>
          <w:lang w:val="en-US" w:eastAsia="zh-CN"/>
        </w:rPr>
        <w:t>为进一步规范市市场监管局专项资金管理，结合深圳市市级财政专项资金管理要求及市市场监管局专项资金管理工作实际，经研究，拟将《深圳市市场监督管理局专项资金管理办法》（深市监规〔2024〕9号）废止。现就有关情况说明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val="en-US" w:eastAsia="zh-CN"/>
        </w:rPr>
        <w:t>一、背景情况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深圳市市场监督管理局专项资金的管理，提高财政资金使用效益，根据《深圳市市级财政专项资金管理办法》（深府规〔2023〕5号），市市场监管局会同市财政局印发了《深圳市市场监督管理局专项资金管理办法》（深市监规〔2024〕9号，以下简称《管理办法》），有效期至2026年12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办法》规定了市市场监管局专项资金扶持领域，对项目管理、预算管理和绩效管理等提出了整体要求，是市市场监管局各领域专项资金操作规程制定的政策依据，对市市场监管局专项资金各项管理工作发挥了重要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近年来，随着深圳市专项资金管理方式和市市场监管局各领域专项资金扶持政策</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相继调整，《管理办法》关于专项资金设立调整程序、资金使用、绩效管理等有关规定已不符合目前市级</w:t>
      </w:r>
      <w:r>
        <w:rPr>
          <w:rFonts w:hint="default"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val="en-US" w:eastAsia="zh-CN"/>
        </w:rPr>
        <w:t>专项资金管理有关要求。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二、废止有关说明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现根据</w:t>
      </w:r>
      <w:r>
        <w:rPr>
          <w:rFonts w:hint="eastAsia" w:ascii="仿宋_GB2312" w:hAnsi="仿宋_GB2312" w:eastAsia="仿宋_GB2312" w:cs="仿宋_GB2312"/>
          <w:sz w:val="32"/>
          <w:szCs w:val="32"/>
          <w:lang w:eastAsia="zh-CN"/>
        </w:rPr>
        <w:t>《深圳市行政机关规范性文件管理规定》（市政府令第305号）废止《管理办法》，后续市市场监管局将根据深圳市专项资金管理要求和规定程序，结合市市场监管局专项资金实际情况，重新制定专项资金管理制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AFFB185"/>
    <w:rsid w:val="3FDE6293"/>
    <w:rsid w:val="4A1947CF"/>
    <w:rsid w:val="4BCE7042"/>
    <w:rsid w:val="5F8F291E"/>
    <w:rsid w:val="7565D59F"/>
    <w:rsid w:val="7B77F33D"/>
    <w:rsid w:val="BFFF64C9"/>
    <w:rsid w:val="DFDFA59F"/>
    <w:rsid w:val="E1DE3DE3"/>
    <w:rsid w:val="EF7B6033"/>
    <w:rsid w:val="F7F9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廖鸿</cp:lastModifiedBy>
  <cp:lastPrinted>2025-05-06T23:28:00Z</cp:lastPrinted>
  <dcterms:modified xsi:type="dcterms:W3CDTF">2025-05-06T17:02:23Z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2FE75D1D142554F9A6E01168E8D65DE6</vt:lpwstr>
  </property>
</Properties>
</file>