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毒死蜱是一种具有触杀、胃毒和熏蒸作用的有机磷杀虫剂。《食品安全国家标准 食品中农药最大残留限量》（GB 2763-2021）中规定，</w:t>
      </w:r>
      <w:r>
        <w:rPr>
          <w:rFonts w:hint="eastAsia" w:ascii="仿宋_GB2312" w:hAnsi="仿宋_GB2312" w:cs="仿宋_GB2312"/>
          <w:lang w:val="en-US" w:eastAsia="zh-CN"/>
        </w:rPr>
        <w:t>芸薹属类蔬菜</w:t>
      </w:r>
      <w:r>
        <w:rPr>
          <w:rFonts w:hint="eastAsia" w:ascii="仿宋_GB2312" w:hAnsi="仿宋_GB2312" w:eastAsia="仿宋_GB2312" w:cs="仿宋_GB2312"/>
          <w:lang w:val="en-US" w:eastAsia="zh-CN"/>
        </w:rPr>
        <w:t>中毒死蜱最大残留限量值为0.02mg/kg。食用食品一般不会导致毒死蜱急性中毒，但长期食用毒死蜱超标的食品，对人体健康也有一定影响。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二、倍硫磷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豇豆中倍硫磷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三、</w:t>
      </w:r>
      <w:r>
        <w:rPr>
          <w:rFonts w:hint="eastAsia" w:ascii="黑体" w:hAnsi="黑体" w:eastAsia="黑体" w:cs="黑体"/>
          <w:b w:val="0"/>
          <w:bCs/>
          <w:color w:val="auto"/>
          <w:szCs w:val="32"/>
          <w:lang w:val="zh-CN"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氯氟氰菊酯和高效氯氟氰菊酯是一种具有触杀和胃毒作用的拟除虫菊酯类农药。《食品安全国家标准 食品中农药最大残留限量》（GB 2763-2021）中规定，根茎类和薯类蔬菜（马铃薯除外）中氯氟氰菊酯和高效氯氟氰菊酯残留限量值为0.01mg/kg。氯氟氰菊酯和高效氯氟氰菊酯对皮肤有刺激作用，接触量大时会引起头痛、头昏、恶心、呕吐、双手颤抖等症状。</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四、噻虫胺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噻虫胺是一种烟碱类杀虫剂，具有触杀、胃毒作用，具有根内吸活性和层间传导性。《食品安全国家标准 食品中农药最大残留限量》（GB 2763-2021）中规定，番木瓜、</w:t>
      </w:r>
      <w:r>
        <w:rPr>
          <w:rFonts w:hint="eastAsia" w:ascii="仿宋_GB2312" w:hAnsi="仿宋_GB2312" w:eastAsia="仿宋_GB2312" w:cs="仿宋_GB2312"/>
          <w:lang w:val="en-US" w:eastAsia="zh-CN"/>
        </w:rPr>
        <w:t>豆类蔬菜中噻虫胺最大残留限量值均</w:t>
      </w:r>
      <w:r>
        <w:rPr>
          <w:rFonts w:hint="eastAsia" w:ascii="仿宋_GB2312" w:hAnsi="仿宋_GB2312" w:eastAsia="仿宋_GB2312" w:cs="仿宋_GB2312"/>
          <w:lang w:val="en-US" w:eastAsia="zh-CN"/>
        </w:rPr>
        <w:t>为0.01mg/kg。长期食用噻虫胺超标的食品可能会引起恶心、呕吐、头痛、乏力、躁动、抽搐等症状。蔬菜中噻虫胺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五</w:t>
      </w:r>
      <w:r>
        <w:rPr>
          <w:rFonts w:hint="eastAsia" w:ascii="黑体" w:hAnsi="黑体" w:eastAsia="黑体" w:cs="黑体"/>
          <w:b w:val="0"/>
          <w:bCs/>
          <w:color w:val="auto"/>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氧乐果是一种内吸性强，杀虫活性高的杀虫剂，</w:t>
      </w:r>
      <w:r>
        <w:rPr>
          <w:rFonts w:hint="default" w:ascii="仿宋_GB2312" w:hAnsi="仿宋_GB2312" w:eastAsia="仿宋_GB2312" w:cs="仿宋_GB2312"/>
          <w:lang w:val="zh-CN" w:eastAsia="zh-CN"/>
        </w:rPr>
        <w:t>急性毒性分级为中等毒</w:t>
      </w:r>
      <w:r>
        <w:rPr>
          <w:rFonts w:hint="eastAsia" w:ascii="仿宋_GB2312" w:hAnsi="仿宋_GB2312" w:eastAsia="仿宋_GB2312" w:cs="仿宋_GB2312"/>
          <w:lang w:val="zh-CN" w:eastAsia="zh-CN"/>
        </w:rPr>
        <w:t>，</w:t>
      </w:r>
      <w:r>
        <w:rPr>
          <w:rFonts w:hint="default" w:ascii="仿宋_GB2312" w:hAnsi="仿宋_GB2312" w:eastAsia="仿宋_GB2312" w:cs="仿宋_GB2312"/>
          <w:lang w:val="zh-CN" w:eastAsia="zh-CN"/>
        </w:rPr>
        <w:t>中毒机制是抑制体内胆碱酯酶活性。</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茄果类蔬菜</w:t>
      </w:r>
      <w:r>
        <w:rPr>
          <w:rFonts w:hint="eastAsia" w:ascii="仿宋_GB2312" w:hAnsi="仿宋_GB2312" w:eastAsia="仿宋_GB2312" w:cs="仿宋_GB2312"/>
          <w:lang w:val="zh-CN" w:eastAsia="zh-CN"/>
        </w:rPr>
        <w:t>中氧乐果</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为</w:t>
      </w:r>
      <w:r>
        <w:rPr>
          <w:rFonts w:hint="eastAsia" w:ascii="仿宋_GB2312" w:hAnsi="仿宋_GB2312" w:eastAsia="仿宋_GB2312" w:cs="仿宋_GB2312"/>
          <w:lang w:val="zh-CN" w:eastAsia="zh-CN"/>
        </w:rPr>
        <w:t>0.02mg/kg。大部分喷洒的氧乐果会逸散在周围的土壤、大气、水体中，造成生态系统的污染，有可能会对环境生物产生潜在危害；蔬菜中残留的氧乐果进入人体后对体内胆碱酯酶有抑制作用，可能会对人体造成各种急慢性毒性。</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六、</w:t>
      </w:r>
      <w:r>
        <w:rPr>
          <w:rFonts w:hint="eastAsia" w:ascii="黑体" w:hAnsi="黑体" w:eastAsia="黑体" w:cs="黑体"/>
          <w:b w:val="0"/>
          <w:bCs/>
          <w:color w:val="auto"/>
          <w:szCs w:val="32"/>
          <w:lang w:val="zh-CN" w:eastAsia="zh-CN"/>
        </w:rPr>
        <w:t>吡虫啉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吡虫啉是一种内吸性杀虫剂，可层间传导，具有触杀和胃毒作用。</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香蕉</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吡虫啉最大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0.05mg/kg。</w:t>
      </w:r>
      <w:r>
        <w:rPr>
          <w:rFonts w:hint="eastAsia" w:ascii="仿宋_GB2312" w:hAnsi="仿宋_GB2312" w:eastAsia="仿宋_GB2312" w:cs="仿宋_GB2312"/>
          <w:lang w:val="en-US" w:eastAsia="zh-CN"/>
        </w:rPr>
        <w:t>食用吡虫啉超标的食品可能会导致恶心、呕吐、头痛、乏力、心跳过速等症状。</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七、丙环唑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丙环唑是有保护和治疗作用的内吸性叶面杀菌剂，通过木质部向顶传导。</w:t>
      </w:r>
      <w:r>
        <w:rPr>
          <w:rFonts w:hint="eastAsia" w:ascii="仿宋_GB2312" w:hAnsi="仿宋_GB2312" w:eastAsia="仿宋_GB2312" w:cs="仿宋_GB2312"/>
          <w:lang w:val="zh-CN" w:eastAsia="zh-CN"/>
        </w:rPr>
        <w:t>《食品安全国家标准 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葱</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丙环唑最大</w:t>
      </w:r>
      <w:r>
        <w:rPr>
          <w:rFonts w:hint="eastAsia" w:ascii="仿宋_GB2312" w:hAnsi="仿宋_GB2312" w:eastAsia="仿宋_GB2312" w:cs="仿宋_GB2312"/>
          <w:lang w:val="zh-CN" w:eastAsia="zh-CN"/>
        </w:rPr>
        <w:t>残留限量</w:t>
      </w:r>
      <w:r>
        <w:rPr>
          <w:rFonts w:hint="eastAsia" w:ascii="仿宋_GB2312" w:hAnsi="仿宋_GB2312" w:eastAsia="仿宋_GB2312" w:cs="仿宋_GB2312"/>
          <w:lang w:val="en-US" w:eastAsia="zh-CN"/>
        </w:rPr>
        <w:t>值为</w:t>
      </w:r>
      <w:r>
        <w:rPr>
          <w:rFonts w:hint="eastAsia" w:ascii="仿宋_GB2312" w:hAnsi="仿宋_GB2312" w:eastAsia="仿宋_GB2312" w:cs="仿宋_GB2312"/>
          <w:lang w:val="zh-CN" w:eastAsia="zh-CN"/>
        </w:rPr>
        <w:t>0.</w:t>
      </w:r>
      <w:r>
        <w:rPr>
          <w:rFonts w:hint="eastAsia" w:ascii="仿宋_GB2312" w:hAnsi="仿宋_GB2312" w:eastAsia="仿宋_GB2312" w:cs="仿宋_GB2312"/>
          <w:lang w:val="en-US" w:eastAsia="zh-CN"/>
        </w:rPr>
        <w:t>5</w:t>
      </w:r>
      <w:r>
        <w:rPr>
          <w:rFonts w:hint="eastAsia" w:ascii="仿宋_GB2312" w:hAnsi="仿宋_GB2312" w:eastAsia="仿宋_GB2312" w:cs="仿宋_GB2312"/>
          <w:lang w:val="zh-CN" w:eastAsia="zh-CN"/>
        </w:rPr>
        <w:t>mg/kg。</w:t>
      </w:r>
      <w:r>
        <w:rPr>
          <w:rFonts w:hint="eastAsia" w:ascii="仿宋_GB2312" w:hAnsi="仿宋_GB2312" w:eastAsia="仿宋_GB2312" w:cs="仿宋_GB2312"/>
          <w:lang w:val="en-US" w:eastAsia="zh-CN"/>
        </w:rPr>
        <w:t>食用食品一般不会导致丙环唑的急性中毒，但长期食用丙环唑超标的食品，对人体健康也有一定影响。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八、二氧化硫残留量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食品中的二氧化硫残留通常是指二氧化硫以及焦亚硫酸钠、焦亚硫酸钾、亚硫酸钠、亚硫酸氢钠、低亚硫酸钠等无机亚硫酸盐残留的统称。《食品安全国家标准 食品添加剂使用标准》（GB 2760-2014）中规定，</w:t>
      </w:r>
      <w:r>
        <w:rPr>
          <w:rFonts w:hint="eastAsia" w:ascii="仿宋_GB2312" w:hAnsi="仿宋_GB2312" w:eastAsia="仿宋_GB2312" w:cs="仿宋_GB2312"/>
          <w:lang w:val="en-US" w:eastAsia="zh-CN"/>
        </w:rPr>
        <w:t>二氧化硫（以二氧化硫残留量计）在经表面处理的鲜水果</w:t>
      </w:r>
      <w:r>
        <w:rPr>
          <w:rFonts w:hint="eastAsia" w:ascii="仿宋_GB2312" w:hAnsi="仿宋_GB2312" w:eastAsia="仿宋_GB2312" w:cs="仿宋_GB2312"/>
          <w:lang w:val="zh-CN" w:eastAsia="zh-CN"/>
        </w:rPr>
        <w:t>中</w:t>
      </w:r>
      <w:r>
        <w:rPr>
          <w:rFonts w:hint="eastAsia" w:ascii="仿宋_GB2312" w:hAnsi="仿宋_GB2312" w:eastAsia="仿宋_GB2312" w:cs="仿宋_GB2312"/>
          <w:lang w:val="en-US" w:eastAsia="zh-CN"/>
        </w:rPr>
        <w:t>的最大使用量为0.05</w:t>
      </w:r>
      <w:r>
        <w:rPr>
          <w:rFonts w:hint="eastAsia" w:ascii="仿宋_GB2312" w:hAnsi="仿宋_GB2312" w:eastAsia="仿宋_GB2312" w:cs="仿宋_GB2312"/>
          <w:lang w:val="zh-CN" w:eastAsia="zh-CN"/>
        </w:rPr>
        <w:t xml:space="preserve"> g/kg</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若长期大量</w:t>
      </w:r>
      <w:r>
        <w:rPr>
          <w:rFonts w:hint="eastAsia" w:ascii="仿宋_GB2312" w:hAnsi="仿宋_GB2312" w:eastAsia="仿宋_GB2312" w:cs="仿宋_GB2312"/>
          <w:lang w:val="en-US" w:eastAsia="zh-CN"/>
        </w:rPr>
        <w:t>食用</w:t>
      </w:r>
      <w:r>
        <w:rPr>
          <w:rFonts w:hint="eastAsia" w:ascii="仿宋_GB2312" w:hAnsi="仿宋_GB2312" w:eastAsia="仿宋_GB2312" w:cs="仿宋_GB2312"/>
          <w:lang w:val="zh-CN" w:eastAsia="zh-CN"/>
        </w:rPr>
        <w:t>二氧化硫残留超标的食品，可能对人体健康造成危害，其毒性表现为胃肠道反应，如恶心、呕吐等。此外，还会影响钙吸收，使机体钙丢失。</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九、联苯菊酯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联苯菊酯是一种高效合成除虫菊酯杀虫、</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"http://www.baike.com/wiki/%E6%9D%80%E8%9E%A8%E5%89%82" \t "_blank"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杀螨剂</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。《食品安全国家标准 食品中农药最大残留限量》（GB 2763-2021）中规定，橘中联苯菊酯最大残留限量值为0.05 mg/kg。联苯菊酯对人畜</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"http://www.baike.com/wiki/%E6%AF%92%E6%80%A7" \t "_blank"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毒性</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中等，对鱼毒性很高。对皮肤和眼睛无刺激作用，无致畸、</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"http://www.baike.com/sowiki/%E8%87%B4%E7%99%8C?prd=content_doc_search" \t "_blank" \o "致癌"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致癌</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、致突变作用。但过量食用具有毒性，少量摄入也可能对身体健康有长期或慢性效应。</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铅的污染来源分为直接污染和间接污染。直接污染是指食品在生产过程中直接接触铅或者由于生产工艺的原因直接加入含铅的原料；</w:t>
      </w:r>
      <w:r>
        <w:rPr>
          <w:rFonts w:hint="eastAsia" w:ascii="仿宋_GB2312" w:hAnsi="仿宋_GB2312" w:eastAsia="仿宋_GB2312" w:cs="仿宋_GB2312"/>
          <w:lang w:val="en" w:eastAsia="zh-CN"/>
        </w:rPr>
        <w:t>间接污染</w:t>
      </w:r>
      <w:r>
        <w:rPr>
          <w:rFonts w:hint="default" w:ascii="仿宋_GB2312" w:hAnsi="仿宋_GB2312" w:eastAsia="仿宋_GB2312" w:cs="仿宋_GB2312"/>
          <w:lang w:val="en" w:eastAsia="zh-CN"/>
        </w:rPr>
        <w:t>是指食品原材料在生长、生产过程中通过土壤、空气、水</w:t>
      </w:r>
      <w:r>
        <w:rPr>
          <w:rFonts w:hint="eastAsia" w:ascii="仿宋_GB2312" w:hAnsi="仿宋_GB2312" w:eastAsia="仿宋_GB2312" w:cs="仿宋_GB2312"/>
          <w:lang w:val="en" w:eastAsia="zh-CN"/>
        </w:rPr>
        <w:t>等途径导致的污染。</w:t>
      </w:r>
      <w:r>
        <w:rPr>
          <w:rFonts w:hint="eastAsia" w:ascii="仿宋_GB2312" w:hAnsi="仿宋_GB2312" w:eastAsia="仿宋_GB2312" w:cs="仿宋_GB2312"/>
          <w:lang w:val="en-US" w:eastAsia="zh-CN"/>
        </w:rPr>
        <w:t>《食品安全国家标准 食品中污染物限量》（GB 2762-2022）中规定，铅（以Pb计）在新生姜中的限量值为0.2mg/kg。</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十一、噻虫嗪</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bookmarkStart w:id="0" w:name="_GoBack"/>
      <w:r>
        <w:rPr>
          <w:rFonts w:hint="eastAsia" w:ascii="仿宋_GB2312" w:hAnsi="仿宋_GB2312" w:eastAsia="仿宋_GB2312" w:cs="仿宋_GB2312"/>
          <w:lang w:val="en-US" w:eastAsia="zh-CN"/>
        </w:rPr>
        <w:t>噻虫嗪是具有触杀、胃毒和内吸作用的杀虫剂。《食品安全国家标准 食品中农药最大残留限量》（GB 2763-2021）中规定，番木瓜中噻虫嗪最大残留限量值均为0.01mg/kg；葱、荚可食豆类蔬菜（菜豆除外）中噻虫嗪最大残留限量值均为0.3mg/kg。食用食品一般不会导致噻虫嗪的急性中毒，但长期食用噻虫嗪超标的食品，对人体健康也有一定影响。</w:t>
      </w:r>
    </w:p>
    <w:bookmarkEnd w:id="0"/>
    <w:p>
      <w:pPr>
        <w:pStyle w:val="4"/>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959736-43CE-4893-A38F-3D43975D5691}"/>
  </w:font>
  <w:font w:name="黑体">
    <w:panose1 w:val="02010609060101010101"/>
    <w:charset w:val="86"/>
    <w:family w:val="auto"/>
    <w:pitch w:val="default"/>
    <w:sig w:usb0="800002BF" w:usb1="38CF7CFA" w:usb2="00000016" w:usb3="00000000" w:csb0="00040001" w:csb1="00000000"/>
    <w:embedRegular r:id="rId2" w:fontKey="{677291DA-D77A-468A-86D3-65724F346E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39C2230-7459-4442-8D50-AAFD536C1BC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2E8192FE-836B-4B0F-8730-6F728B5DDFCF}"/>
  </w:font>
  <w:font w:name="方正小标宋_GBK">
    <w:panose1 w:val="02000000000000000000"/>
    <w:charset w:val="86"/>
    <w:family w:val="auto"/>
    <w:pitch w:val="default"/>
    <w:sig w:usb0="A00002BF" w:usb1="38CF7CFA" w:usb2="00082016" w:usb3="00000000" w:csb0="00040001" w:csb1="00000000"/>
    <w:embedRegular r:id="rId5" w:fontKey="{269786BF-EC72-4551-A55D-84F16601B30D}"/>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2FF0F46"/>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AB4631"/>
    <w:rsid w:val="09B11946"/>
    <w:rsid w:val="09C50CEB"/>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CF7489"/>
    <w:rsid w:val="13E774D5"/>
    <w:rsid w:val="13EC0B78"/>
    <w:rsid w:val="13FF6BA4"/>
    <w:rsid w:val="140432BB"/>
    <w:rsid w:val="141B2394"/>
    <w:rsid w:val="141D437D"/>
    <w:rsid w:val="14292A97"/>
    <w:rsid w:val="145F674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8FD3742"/>
    <w:rsid w:val="199008F8"/>
    <w:rsid w:val="19AE61A3"/>
    <w:rsid w:val="19B165AF"/>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BF1120B"/>
    <w:rsid w:val="2C2E2DFC"/>
    <w:rsid w:val="2C3979F2"/>
    <w:rsid w:val="2C6F3579"/>
    <w:rsid w:val="2C784420"/>
    <w:rsid w:val="2C840FE5"/>
    <w:rsid w:val="2CF75313"/>
    <w:rsid w:val="2CFD4546"/>
    <w:rsid w:val="2D145EC5"/>
    <w:rsid w:val="2D2D024C"/>
    <w:rsid w:val="2D5C5ABE"/>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EE16F2"/>
    <w:rsid w:val="34FF4C0B"/>
    <w:rsid w:val="35220BDC"/>
    <w:rsid w:val="354F3FC5"/>
    <w:rsid w:val="358C3BA0"/>
    <w:rsid w:val="358F3394"/>
    <w:rsid w:val="35BC7A15"/>
    <w:rsid w:val="35C250E6"/>
    <w:rsid w:val="35CD1307"/>
    <w:rsid w:val="35D07049"/>
    <w:rsid w:val="35E43CB4"/>
    <w:rsid w:val="364C2B74"/>
    <w:rsid w:val="366076BD"/>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824C43"/>
    <w:rsid w:val="398B0B0F"/>
    <w:rsid w:val="39BC591B"/>
    <w:rsid w:val="39C050AD"/>
    <w:rsid w:val="39C64A66"/>
    <w:rsid w:val="39DE7F87"/>
    <w:rsid w:val="3A030663"/>
    <w:rsid w:val="3A193765"/>
    <w:rsid w:val="3A1A726F"/>
    <w:rsid w:val="3A762124"/>
    <w:rsid w:val="3A856654"/>
    <w:rsid w:val="3A8F1281"/>
    <w:rsid w:val="3AB301FA"/>
    <w:rsid w:val="3AD354E6"/>
    <w:rsid w:val="3AD81184"/>
    <w:rsid w:val="3ADF2D6F"/>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0A1093"/>
    <w:rsid w:val="3D1B4620"/>
    <w:rsid w:val="3D1D2B74"/>
    <w:rsid w:val="3D257C7B"/>
    <w:rsid w:val="3D404AB5"/>
    <w:rsid w:val="3D54192A"/>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C15000"/>
    <w:rsid w:val="3FFD6C8D"/>
    <w:rsid w:val="40191044"/>
    <w:rsid w:val="40A03C96"/>
    <w:rsid w:val="40BC6B48"/>
    <w:rsid w:val="41055DF9"/>
    <w:rsid w:val="411C1395"/>
    <w:rsid w:val="41752CDE"/>
    <w:rsid w:val="4183140B"/>
    <w:rsid w:val="41AC096A"/>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865F45"/>
    <w:rsid w:val="499A7ACA"/>
    <w:rsid w:val="49CC5100"/>
    <w:rsid w:val="49F72A00"/>
    <w:rsid w:val="4A111CB3"/>
    <w:rsid w:val="4A4F27DB"/>
    <w:rsid w:val="4A5109D4"/>
    <w:rsid w:val="4A7160FE"/>
    <w:rsid w:val="4ACE2B3F"/>
    <w:rsid w:val="4AF350DE"/>
    <w:rsid w:val="4B166E61"/>
    <w:rsid w:val="4B223C16"/>
    <w:rsid w:val="4B37566A"/>
    <w:rsid w:val="4B3F5F2B"/>
    <w:rsid w:val="4BB11DA0"/>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3C185C"/>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A81B8F"/>
    <w:rsid w:val="56D02FB6"/>
    <w:rsid w:val="56F855E6"/>
    <w:rsid w:val="56FE090D"/>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D86BC2"/>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876FCF"/>
    <w:rsid w:val="6A9846C4"/>
    <w:rsid w:val="6ABA5648"/>
    <w:rsid w:val="6AC33480"/>
    <w:rsid w:val="6AC56475"/>
    <w:rsid w:val="6AD7557B"/>
    <w:rsid w:val="6B1806CB"/>
    <w:rsid w:val="6B2265FD"/>
    <w:rsid w:val="6B2569C8"/>
    <w:rsid w:val="6B3E7FD6"/>
    <w:rsid w:val="6B453112"/>
    <w:rsid w:val="6B583569"/>
    <w:rsid w:val="6BAA0F42"/>
    <w:rsid w:val="6BAC13E3"/>
    <w:rsid w:val="6BB81726"/>
    <w:rsid w:val="6BCC55E2"/>
    <w:rsid w:val="6C2646D1"/>
    <w:rsid w:val="6C2754DB"/>
    <w:rsid w:val="6C283E6B"/>
    <w:rsid w:val="6C3C5A5C"/>
    <w:rsid w:val="6C4055E3"/>
    <w:rsid w:val="6C52318F"/>
    <w:rsid w:val="6C5971DA"/>
    <w:rsid w:val="6C5A3FCD"/>
    <w:rsid w:val="6C721C9A"/>
    <w:rsid w:val="6C757A27"/>
    <w:rsid w:val="6C942E03"/>
    <w:rsid w:val="6CA1081C"/>
    <w:rsid w:val="6CB62996"/>
    <w:rsid w:val="6CBF6EF4"/>
    <w:rsid w:val="6CDD1D59"/>
    <w:rsid w:val="6D0418DF"/>
    <w:rsid w:val="6D1F75CD"/>
    <w:rsid w:val="6D2D0AA9"/>
    <w:rsid w:val="6D435152"/>
    <w:rsid w:val="6D5A0320"/>
    <w:rsid w:val="6D731B27"/>
    <w:rsid w:val="6D76258B"/>
    <w:rsid w:val="6DA87988"/>
    <w:rsid w:val="6DAC27FB"/>
    <w:rsid w:val="6DB10E69"/>
    <w:rsid w:val="6DBB5FDD"/>
    <w:rsid w:val="6DD72739"/>
    <w:rsid w:val="6DEA61F3"/>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B26FF5"/>
    <w:rsid w:val="71DB6825"/>
    <w:rsid w:val="71FE04BF"/>
    <w:rsid w:val="72014BAF"/>
    <w:rsid w:val="722132C5"/>
    <w:rsid w:val="725875E7"/>
    <w:rsid w:val="7275613E"/>
    <w:rsid w:val="72A04A1F"/>
    <w:rsid w:val="72F24D9D"/>
    <w:rsid w:val="731A58C3"/>
    <w:rsid w:val="733275F5"/>
    <w:rsid w:val="736D3A66"/>
    <w:rsid w:val="738026E3"/>
    <w:rsid w:val="739039DA"/>
    <w:rsid w:val="73A979E7"/>
    <w:rsid w:val="73F31987"/>
    <w:rsid w:val="740A4EF9"/>
    <w:rsid w:val="74104D2B"/>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62B1F"/>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053C75"/>
    <w:rsid w:val="78300CA6"/>
    <w:rsid w:val="783C589D"/>
    <w:rsid w:val="78810DF7"/>
    <w:rsid w:val="78BC4EF9"/>
    <w:rsid w:val="78C17088"/>
    <w:rsid w:val="78C82F23"/>
    <w:rsid w:val="78D1645A"/>
    <w:rsid w:val="78FE0A2F"/>
    <w:rsid w:val="791833EB"/>
    <w:rsid w:val="79266405"/>
    <w:rsid w:val="792A26AF"/>
    <w:rsid w:val="792F0912"/>
    <w:rsid w:val="7974007F"/>
    <w:rsid w:val="79AD10F3"/>
    <w:rsid w:val="7A383D5A"/>
    <w:rsid w:val="7A7C11A9"/>
    <w:rsid w:val="7A895DC7"/>
    <w:rsid w:val="7A8F5DFB"/>
    <w:rsid w:val="7ABD2CC5"/>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02925"/>
    <w:rsid w:val="7C9A3D93"/>
    <w:rsid w:val="7CB6086D"/>
    <w:rsid w:val="7CBF0CF5"/>
    <w:rsid w:val="7CEA7331"/>
    <w:rsid w:val="7D3041DA"/>
    <w:rsid w:val="7D3E0BA8"/>
    <w:rsid w:val="7D587C29"/>
    <w:rsid w:val="7D63567A"/>
    <w:rsid w:val="7DBC13C1"/>
    <w:rsid w:val="7DBE3110"/>
    <w:rsid w:val="7DDC570E"/>
    <w:rsid w:val="7E200091"/>
    <w:rsid w:val="7E30031F"/>
    <w:rsid w:val="7E413C0D"/>
    <w:rsid w:val="7E494870"/>
    <w:rsid w:val="7E5F156C"/>
    <w:rsid w:val="7E611589"/>
    <w:rsid w:val="7E730D4D"/>
    <w:rsid w:val="7E8C714C"/>
    <w:rsid w:val="7EAB552B"/>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4</Pages>
  <Words>1753</Words>
  <Characters>1942</Characters>
  <Lines>28</Lines>
  <Paragraphs>8</Paragraphs>
  <TotalTime>8</TotalTime>
  <ScaleCrop>false</ScaleCrop>
  <LinksUpToDate>false</LinksUpToDate>
  <CharactersWithSpaces>1967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2024-08-12T01:35:00Z</cp:lastPrinted>
  <dcterms:modified xsi:type="dcterms:W3CDTF">2025-02-18T07:34:11Z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