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before="0" w:after="0"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深圳市质量基础设施“一站式”</w:t>
      </w:r>
    </w:p>
    <w:p>
      <w:pPr>
        <w:pStyle w:val="9"/>
        <w:snapToGrid w:val="0"/>
        <w:spacing w:before="0" w:after="0"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服务平台申报指南 </w:t>
      </w:r>
    </w:p>
    <w:p>
      <w:pPr>
        <w:pStyle w:val="7"/>
        <w:adjustRightInd w:val="0"/>
        <w:snapToGrid w:val="0"/>
        <w:spacing w:before="0" w:after="0" w:line="600" w:lineRule="exact"/>
        <w:jc w:val="both"/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为贯彻落实质量强国、质量强省部署要求，高标准建设质量强市，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加快构建适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现代化产业体系的质量基础设施体系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，创新质量技术服务模式，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构建功能集成、协同高效的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质量基础设施“一站式”服务网络，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按照《市场监管总局关于大力开展质量基础设施“一站式”服务的意见（国市监质〔2020〕177号）》的要求，根据《深圳市市场监督管理局质量基础设施“一站式”服务平台管理办法》（</w:t>
      </w:r>
      <w:bookmarkStart w:id="0" w:name="word_number_fieldΩ1"/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lang w:val="en" w:eastAsia="zh-CN"/>
        </w:rPr>
        <w:t>深市监规〔2022〕3号</w:t>
      </w:r>
      <w:bookmarkEnd w:id="0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）的有关规定，现开展深圳市质量基础设施“一站式”服务平台申报工作。有关事项通知如下：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一、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申报依据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（一）《市场监管总局关于大力开展质量基础设施“一站式”服务的意见》（国市监质〔2020〕177号）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Style w:val="12"/>
          <w:rFonts w:hint="eastAsia" w:hAnsi="Verdana" w:eastAsia="仿宋_GB2312"/>
          <w:b w:val="0"/>
          <w:lang w:eastAsia="zh-CN"/>
        </w:rPr>
      </w:pPr>
      <w:r>
        <w:rPr>
          <w:rFonts w:hint="eastAsia" w:hAnsi="黑体" w:cs="Calibri"/>
        </w:rPr>
        <w:t>（二）</w:t>
      </w:r>
      <w:r>
        <w:rPr>
          <w:rStyle w:val="12"/>
          <w:rFonts w:hint="eastAsia" w:hAnsi="Verdana"/>
          <w:b w:val="0"/>
        </w:rPr>
        <w:t>《深圳市市场监督管理局质量基础设施“一站式”服务平台管理办法》</w:t>
      </w:r>
      <w:r>
        <w:rPr>
          <w:rStyle w:val="12"/>
          <w:rFonts w:hint="eastAsia" w:hAnsi="Verdana"/>
          <w:b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ascii="黑体" w:hAnsi="黑体" w:eastAsia="黑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平台建设和服务重点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（一）服务重点产业发展，瞄准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深圳市“</w:t>
      </w:r>
      <w:r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  <w:t>20+8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”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战略性新兴产业集群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未来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产业领域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补齐产业质量技术服务短板，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着力破除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行业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质量提升瓶颈，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解决行业共性质量问题，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提供行业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整体解决方案，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助力</w:t>
      </w:r>
      <w:r>
        <w:rPr>
          <w:rStyle w:val="11"/>
          <w:rFonts w:hint="eastAsia" w:ascii="仿宋_GB2312" w:hAnsi="宋体" w:eastAsia="仿宋_GB2312" w:cs="Times New Roman"/>
          <w:sz w:val="32"/>
          <w:szCs w:val="32"/>
        </w:rPr>
        <w:t>加速新技术新产品研究开发和规模量产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，促进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产业基础高级化和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产业链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质量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升级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（二）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服务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中小企业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助力企业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产品质量水平、质量管理能力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和风险防控能力，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从研发、采购、制造、销售、服务等环节，为企业提供计量、标准、检验检测、认证、质量管理、知识产权、品牌建设等“一站式”服务，帮扶企业提品质、增品种、树品牌，提升企业核心竞争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力，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助力企业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在质量效益提升的基础上实现持续健康发展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（三）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服务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畅通国内大循环和国内国际双循环，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以助力扩大内需，畅通国内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大循环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为主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，促进全国统一大市场建设，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推动计量、标准、合格评定、品牌等区域互认和境外推广应用，以质量基础设施互联互通带动内外贸高质量发展。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Style w:val="12"/>
          <w:rFonts w:hint="eastAsia" w:hAnsi="Verdana"/>
          <w:b w:val="0"/>
          <w:bCs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申报条件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申报服务平台</w:t>
      </w:r>
      <w:r>
        <w:rPr>
          <w:rFonts w:hint="eastAsia" w:hAnsi="宋体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，应当满足以下基本条件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Arial"/>
          <w:sz w:val="32"/>
          <w:szCs w:val="32"/>
        </w:rPr>
        <w:t>具有独立法人资格，持续运营2年以上的</w:t>
      </w:r>
      <w:r>
        <w:rPr>
          <w:rFonts w:eastAsia="仿宋_GB2312"/>
          <w:color w:val="000000"/>
          <w:sz w:val="32"/>
          <w:szCs w:val="32"/>
        </w:rPr>
        <w:t>企事业单位</w:t>
      </w:r>
      <w:r>
        <w:rPr>
          <w:rFonts w:hint="eastAsia" w:ascii="仿宋_GB2312" w:hAnsi="宋体" w:eastAsia="仿宋_GB2312"/>
          <w:bCs/>
          <w:sz w:val="32"/>
          <w:szCs w:val="32"/>
        </w:rPr>
        <w:t>、科研院所、专业技术机构、社会组织</w:t>
      </w:r>
      <w:r>
        <w:rPr>
          <w:rFonts w:hint="eastAsia" w:ascii="仿宋_GB2312" w:hAnsi="宋体" w:eastAsia="仿宋_GB2312" w:cs="Arial"/>
          <w:sz w:val="32"/>
          <w:szCs w:val="32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.具有健全的管理制度、规范的服务流程和服务质量保证措施，财务状况良好；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 xml:space="preserve">诚信守法运营，依法不属于严重失信主体；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.拥有固定的经营服务场所和必要的服务设施、仪器设备等；有组织带动和聚集社会服务资源的能力；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.拥有健全的管理团队和人才队伍，从事企业服务的人员不少于10人；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6.有提供质量专业系统服务的成功经验，相关项目、课题、活动获得政府部门或行业认可,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近2 年服务企业数量稳步增长，在专业服务领域或区域内有一定的公信力。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宋体" w:eastAsia="仿宋_GB2312"/>
          <w:sz w:val="32"/>
          <w:szCs w:val="32"/>
        </w:rPr>
        <w:t>申报服务平台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</w:rPr>
        <w:t>除满足上述基本条件外，还应当具有以下五项及以上服务能力：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计量服务，包括：量具、仪器设备等的计量检定、校准、测试；建立社会计量标准；建立计量管理体系；标准物质、标准样品研发和应用推广等。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标准服务，包括：</w:t>
      </w:r>
      <w:r>
        <w:rPr>
          <w:rFonts w:ascii="仿宋_GB2312" w:hAnsi="宋体" w:eastAsia="仿宋_GB2312" w:cs="Arial"/>
          <w:sz w:val="32"/>
          <w:szCs w:val="32"/>
        </w:rPr>
        <w:t>国际国内先进标准的比对研究；支持标准的研制、标准体系建设、标准化人才培育、标准实施评价、标准化咨询服务和标准化宣传推广等；组织参与国内外标准化机构或技术服务活动。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检验检测服务，包括：产品从原材料到成品的质量检验检测；产品检测方法和技术升级辅导；产品质量诊断和分析；检测结果共享及查询；仪器设备开放共享等。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认证认可服务，包括：产品、管理体系和服务认证及相关认证咨询；碳排放核查、碳足迹等合格评定活动；出口地准入规则咨询；企业自建实验室的能力认可辅导等。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质量管理服务，包括：覆盖生产和运营管理全过程的质量体系、管理系统、工具方法的导入与评价；高级质量管理人员和质量专业技术人员培训；质量调查评价；质量法律法规咨询；国际国内合规管理辅导等。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知识产权服务，包括：专利、商标、版权和</w:t>
      </w:r>
      <w:r>
        <w:rPr>
          <w:rFonts w:ascii="仿宋_GB2312" w:hAnsi="宋体" w:eastAsia="仿宋_GB2312"/>
          <w:sz w:val="32"/>
          <w:szCs w:val="32"/>
        </w:rPr>
        <w:t>集成电路布图设计</w:t>
      </w:r>
      <w:r>
        <w:rPr>
          <w:rFonts w:hint="eastAsia" w:ascii="仿宋_GB2312" w:hAnsi="宋体" w:eastAsia="仿宋_GB2312"/>
          <w:sz w:val="32"/>
          <w:szCs w:val="32"/>
        </w:rPr>
        <w:t>等的咨询、代理、检索、评估、运用转化、保护、维权；知识产权质押融资；应对知识产权纠纷、知识产权维权法律援助等。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品牌培育服务，包括：品牌理念、品牌形象、品牌管理和品牌营销咨询；品牌价值评价；品牌展示与传播服务等。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其他质量提升所需的</w:t>
      </w:r>
      <w:r>
        <w:rPr>
          <w:rFonts w:hint="eastAsia" w:ascii="仿宋_GB2312" w:eastAsia="仿宋_GB2312"/>
          <w:sz w:val="32"/>
          <w:szCs w:val="32"/>
        </w:rPr>
        <w:t>产业质量现状研究分析、</w:t>
      </w:r>
      <w:r>
        <w:rPr>
          <w:rFonts w:hint="eastAsia" w:ascii="仿宋_GB2312" w:hAnsi="宋体" w:eastAsia="仿宋_GB2312"/>
          <w:sz w:val="32"/>
          <w:szCs w:val="32"/>
        </w:rPr>
        <w:t>质量教育、人才培养、研究开发、技术转移、质量信用、溯源管理、临床试验等特色服务。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四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  <w:lang w:eastAsia="zh-CN"/>
        </w:rPr>
        <w:t>申请材料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sz w:val="32"/>
          <w:szCs w:val="32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申报服务平台评价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，应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当提交以下申请材料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（均提交扫描件电子档）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（一）</w:t>
      </w:r>
      <w:r>
        <w:rPr>
          <w:rStyle w:val="11"/>
          <w:rFonts w:hint="eastAsia" w:ascii="仿宋_GB2312" w:hAnsi="宋体" w:eastAsia="仿宋_GB2312" w:cs="Times New Roman"/>
          <w:sz w:val="32"/>
          <w:szCs w:val="32"/>
        </w:rPr>
        <w:t>服务平台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评价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申报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书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（原件盖章和</w:t>
      </w:r>
      <w:r>
        <w:rPr>
          <w:rStyle w:val="11"/>
          <w:rFonts w:hint="eastAsia" w:ascii="仿宋_GB2312" w:cs="Times New Roman"/>
          <w:sz w:val="32"/>
          <w:szCs w:val="32"/>
          <w:lang w:val="en-US" w:eastAsia="zh-CN"/>
        </w:rPr>
        <w:t>可编辑</w:t>
      </w:r>
      <w:r>
        <w:rPr>
          <w:rStyle w:val="11"/>
          <w:rFonts w:hint="eastAsia" w:ascii="仿宋_GB2312" w:eastAsia="仿宋_GB2312" w:cs="Times New Roman"/>
          <w:sz w:val="32"/>
          <w:szCs w:val="32"/>
          <w:lang w:val="en-US" w:eastAsia="zh-CN"/>
        </w:rPr>
        <w:t>文档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二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服务平台建设主体注册登记相关证书副本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（三）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质量技术服务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有关的管理制度和程序文件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（目录及文件复印件）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（四）上年度财务审计报告（原件，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上市公司等按照</w:t>
      </w:r>
      <w:r>
        <w:rPr>
          <w:rFonts w:hint="eastAsia" w:ascii="仿宋_GB2312" w:hAnsi="Verdana" w:eastAsia="仿宋_GB2312"/>
          <w:sz w:val="32"/>
          <w:szCs w:val="32"/>
        </w:rPr>
        <w:t>法律法规要求不宜披露财务数据的，请提交情况说明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（五）具备第</w:t>
      </w:r>
      <w:r>
        <w:rPr>
          <w:rStyle w:val="11"/>
          <w:rFonts w:hint="eastAsia" w:ascii="仿宋_GB2312" w:hAnsi="宋体" w:cs="Arial"/>
          <w:kern w:val="0"/>
          <w:sz w:val="32"/>
          <w:szCs w:val="32"/>
          <w:lang w:eastAsia="zh-CN"/>
        </w:rPr>
        <w:t>三项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“申报条件”第（二）条所述计量、标准、</w:t>
      </w:r>
      <w:r>
        <w:rPr>
          <w:rFonts w:hint="eastAsia" w:ascii="仿宋_GB2312" w:hAnsi="宋体" w:eastAsia="仿宋_GB2312" w:cs="Arial"/>
          <w:sz w:val="32"/>
          <w:szCs w:val="32"/>
        </w:rPr>
        <w:t>检验检测</w:t>
      </w:r>
      <w:r>
        <w:rPr>
          <w:rFonts w:hint="eastAsia" w:ascii="仿宋_GB2312" w:hAnsi="宋体" w:cs="Arial"/>
          <w:sz w:val="32"/>
          <w:szCs w:val="32"/>
          <w:lang w:eastAsia="zh-CN"/>
        </w:rPr>
        <w:t>、认证认可、质量管理、知识产权、品牌培育等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服务能力的</w:t>
      </w:r>
      <w:r>
        <w:rPr>
          <w:rStyle w:val="11"/>
          <w:rFonts w:hint="eastAsia" w:ascii="仿宋_GB2312" w:hAnsi="宋体" w:cs="Arial"/>
          <w:kern w:val="0"/>
          <w:sz w:val="32"/>
          <w:szCs w:val="32"/>
          <w:lang w:eastAsia="zh-CN"/>
        </w:rPr>
        <w:t>材料（如资质文件等）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（六）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近三年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开展质量技术相关服务的项目清单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项目清单目录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（七）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申报材料真实性声明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（原件）。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  <w:t>流程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11"/>
          <w:rFonts w:ascii="黑体" w:hAnsi="仿宋" w:eastAsia="黑体" w:cs="Times New Roman"/>
          <w:sz w:val="32"/>
          <w:szCs w:val="32"/>
        </w:rPr>
      </w:pPr>
      <w:r>
        <w:rPr>
          <w:rStyle w:val="11"/>
          <w:rFonts w:hint="eastAsia" w:ascii="仿宋_GB2312" w:eastAsia="仿宋_GB2312" w:cs="Times New Roman"/>
          <w:sz w:val="32"/>
          <w:szCs w:val="32"/>
        </w:rPr>
        <w:t>市市场监管局按照以下程序</w:t>
      </w:r>
      <w:r>
        <w:rPr>
          <w:rStyle w:val="11"/>
          <w:rFonts w:ascii="仿宋_GB2312" w:eastAsia="仿宋_GB2312" w:cs="Times New Roman"/>
          <w:sz w:val="32"/>
          <w:szCs w:val="32"/>
        </w:rPr>
        <w:t>进行</w:t>
      </w:r>
      <w:r>
        <w:rPr>
          <w:rStyle w:val="11"/>
          <w:rFonts w:hint="eastAsia" w:ascii="仿宋_GB2312" w:eastAsia="仿宋_GB2312" w:cs="Times New Roman"/>
          <w:sz w:val="32"/>
          <w:szCs w:val="32"/>
        </w:rPr>
        <w:t>服务平台评价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（一）在门户网站上发布申报通知。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（二）受理申报材料，从资质、能力、服务业绩和示范代表性等方面进行综合评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，必要时进行现场核查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；自受理之日起，评价时间不超过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val="en-US" w:eastAsia="zh-CN"/>
        </w:rPr>
        <w:t>30日</w:t>
      </w:r>
      <w:r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请申报单位于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年</w:t>
      </w:r>
      <w:r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月</w:t>
      </w:r>
      <w:r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日</w:t>
      </w: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前将有关申报材料电子版用以下两种方式之一提交至市市场监管局：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1.发送电子邮件至：suwb@mail.amr.sz.gov.cn。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2.将U盘邮寄至：深圳市福田区深南大道7010号工商物价大厦810</w:t>
      </w:r>
      <w:bookmarkStart w:id="1" w:name="_GoBack"/>
      <w:bookmarkEnd w:id="1"/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咨询电话：0755-83070483。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（三）对通过评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向社会公示10日。公示期间，任何单位或个人有异议的，可以向市市场监管局提出。对存在异议问题的，市市场监管局应当进行调查核实，并将调查核实结果反馈提出异议的单位或个人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（四）对</w:t>
      </w:r>
      <w:r>
        <w:rPr>
          <w:rStyle w:val="11"/>
          <w:rFonts w:hint="eastAsia" w:ascii="仿宋_GB2312" w:hAnsi="宋体" w:eastAsia="仿宋_GB2312" w:cs="Times New Roman"/>
          <w:color w:val="000000"/>
          <w:spacing w:val="4"/>
          <w:kern w:val="0"/>
          <w:sz w:val="32"/>
          <w:szCs w:val="32"/>
        </w:rPr>
        <w:t>公示期满无异议或者异议不成立的，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授予“深圳市质量基础设施‘一站式’服务平台”称号，并向社会公布。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、收费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outlineLvl w:val="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74" w:right="1588" w:bottom="1474" w:left="1588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t>1</w:t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C224A"/>
    <w:rsid w:val="00154314"/>
    <w:rsid w:val="002B7DF2"/>
    <w:rsid w:val="005B1AA3"/>
    <w:rsid w:val="008124AF"/>
    <w:rsid w:val="008C224A"/>
    <w:rsid w:val="008E5D99"/>
    <w:rsid w:val="0FCF1ED3"/>
    <w:rsid w:val="1BFB6F6B"/>
    <w:rsid w:val="1DE40A5E"/>
    <w:rsid w:val="1E8DF3B7"/>
    <w:rsid w:val="2AFC4BF9"/>
    <w:rsid w:val="2F3F4924"/>
    <w:rsid w:val="2FFF57A9"/>
    <w:rsid w:val="361D4ABD"/>
    <w:rsid w:val="37B344DD"/>
    <w:rsid w:val="37DD1D05"/>
    <w:rsid w:val="37FF97D1"/>
    <w:rsid w:val="39F74A5B"/>
    <w:rsid w:val="3EE650FB"/>
    <w:rsid w:val="3F62E08E"/>
    <w:rsid w:val="3FFF3212"/>
    <w:rsid w:val="44FBA443"/>
    <w:rsid w:val="46D7E1D8"/>
    <w:rsid w:val="49AC04AD"/>
    <w:rsid w:val="4FFE6B2F"/>
    <w:rsid w:val="5AAB5603"/>
    <w:rsid w:val="5BC951B2"/>
    <w:rsid w:val="5CFE7378"/>
    <w:rsid w:val="5D2B6E65"/>
    <w:rsid w:val="5E9D4AE1"/>
    <w:rsid w:val="5FD78E20"/>
    <w:rsid w:val="5FFF4368"/>
    <w:rsid w:val="63FFDA09"/>
    <w:rsid w:val="67360551"/>
    <w:rsid w:val="6BDF2145"/>
    <w:rsid w:val="6CFB13C5"/>
    <w:rsid w:val="6FFFD3A8"/>
    <w:rsid w:val="73A4D282"/>
    <w:rsid w:val="75F640E4"/>
    <w:rsid w:val="79B76677"/>
    <w:rsid w:val="7A5DCAA4"/>
    <w:rsid w:val="7BF77912"/>
    <w:rsid w:val="7BFDCA24"/>
    <w:rsid w:val="7DBEA58C"/>
    <w:rsid w:val="7E871B87"/>
    <w:rsid w:val="7EF1294C"/>
    <w:rsid w:val="7F7F7BDF"/>
    <w:rsid w:val="7FBF1136"/>
    <w:rsid w:val="7FD945CB"/>
    <w:rsid w:val="7FDEFCD4"/>
    <w:rsid w:val="7FED4BDF"/>
    <w:rsid w:val="8EBFB49C"/>
    <w:rsid w:val="9FE8B3E4"/>
    <w:rsid w:val="A7FFD660"/>
    <w:rsid w:val="AFF91FE7"/>
    <w:rsid w:val="B47AB33C"/>
    <w:rsid w:val="B77BAE55"/>
    <w:rsid w:val="B7EF0AF1"/>
    <w:rsid w:val="BC7D41B2"/>
    <w:rsid w:val="BC8BF66F"/>
    <w:rsid w:val="BFBFA2E5"/>
    <w:rsid w:val="BFFA0FBE"/>
    <w:rsid w:val="C6FFC848"/>
    <w:rsid w:val="CB9F7F32"/>
    <w:rsid w:val="CF7DB78F"/>
    <w:rsid w:val="CFBF4B3B"/>
    <w:rsid w:val="D5FF81E3"/>
    <w:rsid w:val="DAEF5CDA"/>
    <w:rsid w:val="DBFD7FBE"/>
    <w:rsid w:val="DEFE7099"/>
    <w:rsid w:val="DF66EF8A"/>
    <w:rsid w:val="DFAFCDAA"/>
    <w:rsid w:val="DFDFB412"/>
    <w:rsid w:val="E4AED854"/>
    <w:rsid w:val="E61DA7D0"/>
    <w:rsid w:val="E8C57D78"/>
    <w:rsid w:val="ECFF98FF"/>
    <w:rsid w:val="ED9F6048"/>
    <w:rsid w:val="EDDC3AA7"/>
    <w:rsid w:val="EE7FA56D"/>
    <w:rsid w:val="EEE60C06"/>
    <w:rsid w:val="EFFD10D4"/>
    <w:rsid w:val="F51F3F1A"/>
    <w:rsid w:val="F6F320B3"/>
    <w:rsid w:val="F76B6C74"/>
    <w:rsid w:val="F77DC8EE"/>
    <w:rsid w:val="F7FDBF1C"/>
    <w:rsid w:val="F8EF4D9A"/>
    <w:rsid w:val="F9F60C0B"/>
    <w:rsid w:val="FCF50345"/>
    <w:rsid w:val="FE7FBA2B"/>
    <w:rsid w:val="FEDE24D1"/>
    <w:rsid w:val="FF0E8439"/>
    <w:rsid w:val="FF3DAE1B"/>
    <w:rsid w:val="FF5EC7C1"/>
    <w:rsid w:val="FF6B534E"/>
    <w:rsid w:val="FF9FCBC3"/>
    <w:rsid w:val="FFDE7624"/>
    <w:rsid w:val="FFF648BC"/>
    <w:rsid w:val="FFF777D9"/>
    <w:rsid w:val="FFFF2A8F"/>
    <w:rsid w:val="FF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3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9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副标题 Char"/>
    <w:basedOn w:val="11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17">
    <w:name w:val="文件正文"/>
    <w:qFormat/>
    <w:uiPriority w:val="2"/>
    <w:pPr>
      <w:spacing w:line="560" w:lineRule="exact"/>
      <w:ind w:firstLine="622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365</Words>
  <Characters>2084</Characters>
  <Lines>17</Lines>
  <Paragraphs>4</Paragraphs>
  <TotalTime>0</TotalTime>
  <ScaleCrop>false</ScaleCrop>
  <LinksUpToDate>false</LinksUpToDate>
  <CharactersWithSpaces>2445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2018-12-26T08:57:00Z</dcterms:created>
  <dc:creator>苏维波</dc:creator>
  <cp:lastModifiedBy>suwb</cp:lastModifiedBy>
  <dcterms:modified xsi:type="dcterms:W3CDTF">2025-02-05T15:55:44Z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BC412E20218FAFE14719A3672D0B8697</vt:lpwstr>
  </property>
</Properties>
</file>