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CESI仿宋-GB2312" w:hAnsi="CESI仿宋-GB2312" w:eastAsia="CESI仿宋-GB2312" w:cs="CESI仿宋-GB2312"/>
          <w:sz w:val="32"/>
          <w:szCs w:val="32"/>
          <w:lang w:val="en-US" w:eastAsia="zh-CN"/>
        </w:rPr>
      </w:pPr>
      <w:bookmarkStart w:id="0" w:name="_GoBack"/>
      <w:bookmarkEnd w:id="0"/>
      <w:r>
        <w:rPr>
          <w:rFonts w:hint="eastAsia" w:ascii="CESI黑体-GB2312" w:hAnsi="CESI黑体-GB2312" w:eastAsia="CESI黑体-GB2312" w:cs="CESI黑体-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w:t>
      </w:r>
      <w:r>
        <w:rPr>
          <w:rFonts w:hint="eastAsia" w:ascii="方正小标宋简体" w:hAnsi="方正小标宋简体" w:eastAsia="方正小标宋简体" w:cs="方正小标宋简体"/>
          <w:b w:val="0"/>
          <w:bCs w:val="0"/>
          <w:sz w:val="44"/>
          <w:szCs w:val="44"/>
          <w:lang w:eastAsia="zh-CN"/>
        </w:rPr>
        <w:t>年深圳市市场监督管理局知识产权领域</w:t>
      </w:r>
      <w:r>
        <w:rPr>
          <w:rFonts w:hint="eastAsia" w:ascii="方正小标宋简体" w:hAnsi="方正小标宋简体" w:eastAsia="方正小标宋简体" w:cs="方正小标宋简体"/>
          <w:b w:val="0"/>
          <w:bCs w:val="0"/>
          <w:sz w:val="44"/>
          <w:szCs w:val="44"/>
          <w:lang w:eastAsia="zh-CN"/>
        </w:rPr>
        <w:br w:type="textWrapping"/>
      </w:r>
      <w:r>
        <w:rPr>
          <w:rFonts w:hint="eastAsia" w:ascii="方正小标宋简体" w:hAnsi="方正小标宋简体" w:eastAsia="方正小标宋简体" w:cs="方正小标宋简体"/>
          <w:b w:val="0"/>
          <w:bCs w:val="0"/>
          <w:sz w:val="44"/>
          <w:szCs w:val="44"/>
          <w:lang w:eastAsia="zh-CN"/>
        </w:rPr>
        <w:t>专项资金促进类评审制</w:t>
      </w:r>
      <w:r>
        <w:rPr>
          <w:rFonts w:hint="eastAsia" w:ascii="方正小标宋简体" w:hAnsi="方正小标宋简体" w:eastAsia="方正小标宋简体" w:cs="方正小标宋简体"/>
          <w:b w:val="0"/>
          <w:bCs w:val="0"/>
          <w:sz w:val="44"/>
          <w:szCs w:val="44"/>
        </w:rPr>
        <w:t>高价值专利培育布局</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工作奖励等12类项目拟资助奖励名单</w:t>
      </w:r>
    </w:p>
    <w:p>
      <w:pPr>
        <w:pStyle w:val="2"/>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知识产权培训资助项目</w:t>
      </w:r>
    </w:p>
    <w:tbl>
      <w:tblPr>
        <w:tblStyle w:val="4"/>
        <w:tblW w:w="9921" w:type="dxa"/>
        <w:jc w:val="center"/>
        <w:tblLayout w:type="fixed"/>
        <w:tblCellMar>
          <w:top w:w="0" w:type="dxa"/>
          <w:left w:w="0" w:type="dxa"/>
          <w:bottom w:w="0" w:type="dxa"/>
          <w:right w:w="0" w:type="dxa"/>
        </w:tblCellMar>
      </w:tblPr>
      <w:tblGrid>
        <w:gridCol w:w="764"/>
        <w:gridCol w:w="3044"/>
        <w:gridCol w:w="2987"/>
        <w:gridCol w:w="1563"/>
        <w:gridCol w:w="1563"/>
      </w:tblGrid>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spacing w:line="400" w:lineRule="exact"/>
              <w:jc w:val="center"/>
              <w:textAlignment w:val="center"/>
              <w:rPr>
                <w:rFonts w:hint="eastAsia" w:ascii="CESI仿宋-GB2312" w:hAnsi="CESI仿宋-GB2312" w:eastAsia="CESI仿宋-GB2312" w:cs="CESI仿宋-GB2312"/>
                <w:b/>
                <w:bCs w:val="0"/>
                <w:i w:val="0"/>
                <w:color w:val="000000"/>
                <w:sz w:val="28"/>
                <w:szCs w:val="28"/>
                <w:u w:val="none"/>
              </w:rPr>
            </w:pPr>
            <w:r>
              <w:rPr>
                <w:rFonts w:hint="eastAsia" w:ascii="CESI仿宋-GB2312" w:hAnsi="CESI仿宋-GB2312" w:eastAsia="CESI仿宋-GB2312" w:cs="CESI仿宋-GB2312"/>
                <w:b/>
                <w:bCs w:val="0"/>
                <w:i w:val="0"/>
                <w:color w:val="000000"/>
                <w:kern w:val="0"/>
                <w:sz w:val="28"/>
                <w:szCs w:val="28"/>
                <w:u w:val="none"/>
                <w:lang w:val="en-US" w:eastAsia="zh-CN" w:bidi="ar"/>
              </w:rPr>
              <w:t>序号</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spacing w:line="400" w:lineRule="exact"/>
              <w:jc w:val="center"/>
              <w:textAlignment w:val="center"/>
              <w:rPr>
                <w:rFonts w:hint="default" w:ascii="CESI仿宋-GB2312" w:hAnsi="CESI仿宋-GB2312" w:eastAsia="CESI仿宋-GB2312" w:cs="CESI仿宋-GB2312"/>
                <w:b/>
                <w:bCs w:val="0"/>
                <w:i w:val="0"/>
                <w:color w:val="000000"/>
                <w:sz w:val="28"/>
                <w:szCs w:val="28"/>
                <w:u w:val="none"/>
              </w:rPr>
            </w:pPr>
            <w:r>
              <w:rPr>
                <w:rFonts w:hint="default" w:ascii="CESI仿宋-GB2312" w:hAnsi="CESI仿宋-GB2312" w:eastAsia="CESI仿宋-GB2312" w:cs="CESI仿宋-GB2312"/>
                <w:b/>
                <w:bCs w:val="0"/>
                <w:i w:val="0"/>
                <w:color w:val="000000"/>
                <w:sz w:val="28"/>
                <w:szCs w:val="28"/>
                <w:u w:val="none"/>
              </w:rPr>
              <w:t>拟资助单位</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spacing w:line="400" w:lineRule="exact"/>
              <w:jc w:val="center"/>
              <w:textAlignment w:val="center"/>
              <w:rPr>
                <w:rFonts w:hint="default" w:ascii="CESI仿宋-GB2312" w:hAnsi="CESI仿宋-GB2312" w:eastAsia="CESI仿宋-GB2312" w:cs="CESI仿宋-GB2312"/>
                <w:b/>
                <w:bCs w:val="0"/>
                <w:i w:val="0"/>
                <w:color w:val="000000"/>
                <w:sz w:val="28"/>
                <w:szCs w:val="28"/>
                <w:u w:val="none"/>
              </w:rPr>
            </w:pPr>
            <w:r>
              <w:rPr>
                <w:rFonts w:hint="default" w:ascii="CESI仿宋-GB2312" w:hAnsi="CESI仿宋-GB2312" w:eastAsia="CESI仿宋-GB2312" w:cs="CESI仿宋-GB2312"/>
                <w:b/>
                <w:bCs w:val="0"/>
                <w:i w:val="0"/>
                <w:color w:val="000000"/>
                <w:kern w:val="0"/>
                <w:sz w:val="28"/>
                <w:szCs w:val="28"/>
                <w:u w:val="none"/>
                <w:lang w:eastAsia="zh-CN" w:bidi="ar"/>
              </w:rPr>
              <w:t>培训方向</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spacing w:line="400" w:lineRule="exact"/>
              <w:jc w:val="center"/>
              <w:textAlignment w:val="center"/>
              <w:rPr>
                <w:rFonts w:hint="default" w:ascii="CESI仿宋-GB2312" w:hAnsi="CESI仿宋-GB2312" w:eastAsia="CESI仿宋-GB2312" w:cs="CESI仿宋-GB2312"/>
                <w:b/>
                <w:bCs w:val="0"/>
                <w:i w:val="0"/>
                <w:color w:val="000000"/>
                <w:kern w:val="0"/>
                <w:sz w:val="28"/>
                <w:szCs w:val="28"/>
                <w:u w:val="none"/>
                <w:lang w:eastAsia="zh-CN" w:bidi="ar"/>
              </w:rPr>
            </w:pPr>
            <w:r>
              <w:rPr>
                <w:rFonts w:hint="default" w:ascii="CESI仿宋-GB2312" w:hAnsi="CESI仿宋-GB2312" w:eastAsia="CESI仿宋-GB2312" w:cs="CESI仿宋-GB2312"/>
                <w:b/>
                <w:bCs w:val="0"/>
                <w:i w:val="0"/>
                <w:color w:val="000000"/>
                <w:kern w:val="0"/>
                <w:sz w:val="28"/>
                <w:szCs w:val="28"/>
                <w:u w:val="none"/>
                <w:lang w:eastAsia="zh-CN" w:bidi="ar"/>
              </w:rPr>
              <w:t>项目类别（事中项目/事后项目）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spacing w:line="400" w:lineRule="exact"/>
              <w:jc w:val="center"/>
              <w:textAlignment w:val="center"/>
              <w:rPr>
                <w:rFonts w:hint="default" w:ascii="CESI仿宋-GB2312" w:hAnsi="CESI仿宋-GB2312" w:eastAsia="CESI仿宋-GB2312" w:cs="CESI仿宋-GB2312"/>
                <w:b/>
                <w:bCs w:val="0"/>
                <w:i w:val="0"/>
                <w:color w:val="000000"/>
                <w:kern w:val="0"/>
                <w:sz w:val="28"/>
                <w:szCs w:val="28"/>
                <w:u w:val="none"/>
                <w:lang w:eastAsia="zh-CN" w:bidi="ar"/>
              </w:rPr>
            </w:pPr>
            <w:r>
              <w:rPr>
                <w:rFonts w:hint="default" w:ascii="CESI仿宋-GB2312" w:hAnsi="CESI仿宋-GB2312" w:eastAsia="CESI仿宋-GB2312" w:cs="CESI仿宋-GB2312"/>
                <w:b/>
                <w:bCs w:val="0"/>
                <w:i w:val="0"/>
                <w:color w:val="000000"/>
                <w:kern w:val="0"/>
                <w:sz w:val="28"/>
                <w:szCs w:val="28"/>
                <w:u w:val="none"/>
                <w:lang w:eastAsia="zh-CN" w:bidi="ar"/>
              </w:rPr>
              <w:t>拟资助金额（万元）</w:t>
            </w:r>
          </w:p>
        </w:tc>
      </w:tr>
      <w:tr>
        <w:tblPrEx>
          <w:tblCellMar>
            <w:top w:w="0" w:type="dxa"/>
            <w:left w:w="0" w:type="dxa"/>
            <w:bottom w:w="0" w:type="dxa"/>
            <w:right w:w="0" w:type="dxa"/>
          </w:tblCellMar>
        </w:tblPrEx>
        <w:trPr>
          <w:trHeight w:val="84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1</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深圳市人工智能产业协会</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河套、前海地区深港知识产权制度差异及实务规则讲解</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84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2</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深圳超凡知识产权代理有限公司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地理标志产品及规范化市场培育专题培训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18</w:t>
            </w:r>
          </w:p>
        </w:tc>
      </w:tr>
      <w:tr>
        <w:tblPrEx>
          <w:tblCellMar>
            <w:top w:w="0" w:type="dxa"/>
            <w:left w:w="0" w:type="dxa"/>
            <w:bottom w:w="0" w:type="dxa"/>
            <w:right w:w="0" w:type="dxa"/>
          </w:tblCellMar>
        </w:tblPrEx>
        <w:trPr>
          <w:trHeight w:val="98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3</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深圳高智量知识产权运营有限公司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知识产权领域资助奖励政策宣讲</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4</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深圳市精英知识产权运营服务有限公司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知识产权转化运用专题培训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4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5</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深圳市版权协会</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eastAsia="zh-CN" w:bidi="ar"/>
              </w:rPr>
              <w:t>软件正版化培训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76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6</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深圳市标准技术研究院（深圳市物品编码所）</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知识产权保护工作站能力提升及知识产权纠纷多元化解能力提升培训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7</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深圳市卓越绩效管理促进会</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知识产权保护能力提升培训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8</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深圳市恒程创新知识产权代理有限公司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知识产权军民融合申请与运用培训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eastAsia" w:ascii="CESI仿宋-GB2312" w:hAnsi="CESI仿宋-GB2312" w:eastAsia="CESI仿宋-GB2312" w:cs="CESI仿宋-GB2312"/>
                <w:color w:val="000000"/>
                <w:kern w:val="0"/>
                <w:sz w:val="28"/>
                <w:szCs w:val="28"/>
                <w:lang w:val="en-US" w:eastAsia="zh-CN"/>
              </w:rPr>
              <w:t>9</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深圳高智量知识产权运营有限公司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知识产权政策法规及有关制度解析</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0</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深圳市赛恩倍吉知识产权代理有限公司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知识产权专利导航专场培训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1</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深圳市标准技术研究院（深圳市物品编码所）</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数据知识产权业务培训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2</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深圳华代产业服务有限公司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版权产业知识产权实务指导</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3</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深圳市力道知识产权代理事务所（普通合伙）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粤港澳青年知识产权人才交流课堂</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4</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深圳市商标协会</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商标业务指导和海外布局培训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5</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深圳市君胜知识产权代理事务所（普通合伙）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海外专利审查业务解析与海外专利布局策略</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6</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深圳中一联合知识产权代理有限公司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知识产权服务能力提升培训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7</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深圳市世纪恒程知识产权代理事务所</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商业秘密保护理论宣贯及案例讲解</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w:t>
            </w:r>
            <w:r>
              <w:rPr>
                <w:rFonts w:hint="eastAsia" w:ascii="CESI仿宋-GB2312" w:hAnsi="CESI仿宋-GB2312" w:eastAsia="CESI仿宋-GB2312" w:cs="CESI仿宋-GB2312"/>
                <w:color w:val="000000"/>
                <w:kern w:val="0"/>
                <w:sz w:val="28"/>
                <w:szCs w:val="28"/>
                <w:lang w:val="en-US" w:eastAsia="zh-CN"/>
              </w:rPr>
              <w:t>8</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深圳市金信启明知识产权代理有限公司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企业知识产权管理人才培育</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eastAsia" w:ascii="CESI仿宋-GB2312" w:hAnsi="CESI仿宋-GB2312" w:eastAsia="CESI仿宋-GB2312" w:cs="CESI仿宋-GB2312"/>
                <w:color w:val="000000"/>
                <w:kern w:val="0"/>
                <w:sz w:val="28"/>
                <w:szCs w:val="28"/>
                <w:lang w:val="en-US" w:eastAsia="zh-CN"/>
              </w:rPr>
              <w:t>19</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广州三环专利商标代理有限公司深圳分公司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海外知识产权保护机制建设和维权培训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w:t>
            </w:r>
            <w:r>
              <w:rPr>
                <w:rFonts w:hint="eastAsia" w:ascii="CESI仿宋-GB2312" w:hAnsi="CESI仿宋-GB2312" w:eastAsia="CESI仿宋-GB2312" w:cs="CESI仿宋-GB2312"/>
                <w:color w:val="000000"/>
                <w:kern w:val="0"/>
                <w:sz w:val="28"/>
                <w:szCs w:val="28"/>
                <w:lang w:val="en-US" w:eastAsia="zh-CN"/>
              </w:rPr>
              <w:t>0</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深圳众鼎专利商标代理事务所（普通合伙）</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“20+8”高价值知识产权培育培训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w:t>
            </w:r>
            <w:r>
              <w:rPr>
                <w:rFonts w:hint="eastAsia" w:ascii="CESI仿宋-GB2312" w:hAnsi="CESI仿宋-GB2312" w:eastAsia="CESI仿宋-GB2312" w:cs="CESI仿宋-GB2312"/>
                <w:color w:val="000000"/>
                <w:kern w:val="0"/>
                <w:sz w:val="28"/>
                <w:szCs w:val="28"/>
                <w:lang w:val="en-US" w:eastAsia="zh-CN"/>
              </w:rPr>
              <w:t>1</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深圳市威世博知识产权代理事务所（普通合伙）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自选主题-跨境电商侵权产品应对</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w:t>
            </w:r>
            <w:r>
              <w:rPr>
                <w:rFonts w:hint="eastAsia" w:ascii="CESI仿宋-GB2312" w:hAnsi="CESI仿宋-GB2312" w:eastAsia="CESI仿宋-GB2312" w:cs="CESI仿宋-GB2312"/>
                <w:color w:val="000000"/>
                <w:kern w:val="0"/>
                <w:sz w:val="28"/>
                <w:szCs w:val="28"/>
                <w:lang w:val="en-US" w:eastAsia="zh-CN"/>
              </w:rPr>
              <w:t>2</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国任财产保险股份有限公司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自选主题-知识产权质押融资惠企培训项目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w:t>
            </w:r>
            <w:r>
              <w:rPr>
                <w:rFonts w:hint="eastAsia" w:ascii="CESI仿宋-GB2312" w:hAnsi="CESI仿宋-GB2312" w:eastAsia="CESI仿宋-GB2312" w:cs="CESI仿宋-GB2312"/>
                <w:color w:val="000000"/>
                <w:kern w:val="0"/>
                <w:sz w:val="28"/>
                <w:szCs w:val="28"/>
                <w:lang w:val="en-US" w:eastAsia="zh-CN"/>
              </w:rPr>
              <w:t>3</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深圳华夏泰和知识产权有限公司</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自选主题-企业知识产权审计培训</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w:t>
            </w:r>
            <w:r>
              <w:rPr>
                <w:rFonts w:hint="eastAsia" w:ascii="CESI仿宋-GB2312" w:hAnsi="CESI仿宋-GB2312" w:eastAsia="CESI仿宋-GB2312" w:cs="CESI仿宋-GB2312"/>
                <w:color w:val="000000"/>
                <w:kern w:val="0"/>
                <w:sz w:val="28"/>
                <w:szCs w:val="28"/>
                <w:lang w:val="en-US" w:eastAsia="zh-CN"/>
              </w:rPr>
              <w:t>4</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深圳市深佳知识产权代理事务所（普通合伙）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自选主题-人工智能飞跃发展下企业知识产权应对策略</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r>
      <w:tr>
        <w:tblPrEx>
          <w:tblCellMar>
            <w:top w:w="0" w:type="dxa"/>
            <w:left w:w="0" w:type="dxa"/>
            <w:bottom w:w="0" w:type="dxa"/>
            <w:right w:w="0" w:type="dxa"/>
          </w:tblCellMar>
        </w:tblPrEx>
        <w:trPr>
          <w:trHeight w:val="659"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合计</w:t>
            </w:r>
          </w:p>
        </w:tc>
        <w:tc>
          <w:tcPr>
            <w:tcW w:w="3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wordWrap/>
              <w:overflowPunct/>
              <w:topLinePunct w:val="0"/>
              <w:bidi w:val="0"/>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478</w:t>
            </w:r>
          </w:p>
        </w:tc>
      </w:tr>
    </w:tbl>
    <w:p>
      <w:pPr>
        <w:keepNext w:val="0"/>
        <w:keepLines w:val="0"/>
        <w:pageBreakBefore w:val="0"/>
        <w:widowControl w:val="0"/>
        <w:kinsoku/>
        <w:wordWrap/>
        <w:overflowPunct/>
        <w:topLinePunct w:val="0"/>
        <w:autoSpaceDE/>
        <w:autoSpaceDN/>
        <w:bidi w:val="0"/>
        <w:adjustRightInd/>
        <w:snapToGrid/>
        <w:spacing w:after="157" w:afterLines="50" w:line="40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知识产权专项资金知识产权意识提升项目</w:t>
      </w:r>
    </w:p>
    <w:tbl>
      <w:tblPr>
        <w:tblStyle w:val="4"/>
        <w:tblW w:w="10426" w:type="dxa"/>
        <w:jc w:val="center"/>
        <w:tblLayout w:type="fixed"/>
        <w:tblCellMar>
          <w:top w:w="0" w:type="dxa"/>
          <w:left w:w="0" w:type="dxa"/>
          <w:bottom w:w="0" w:type="dxa"/>
          <w:right w:w="0" w:type="dxa"/>
        </w:tblCellMar>
      </w:tblPr>
      <w:tblGrid>
        <w:gridCol w:w="876"/>
        <w:gridCol w:w="2622"/>
        <w:gridCol w:w="2970"/>
        <w:gridCol w:w="2700"/>
        <w:gridCol w:w="1258"/>
      </w:tblGrid>
      <w:tr>
        <w:tblPrEx>
          <w:tblCellMar>
            <w:top w:w="0" w:type="dxa"/>
            <w:left w:w="0" w:type="dxa"/>
            <w:bottom w:w="0" w:type="dxa"/>
            <w:right w:w="0" w:type="dxa"/>
          </w:tblCellMar>
        </w:tblPrEx>
        <w:trPr>
          <w:trHeight w:val="990" w:hRule="atLeast"/>
          <w:jc w:val="center"/>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eastAsia" w:ascii="CESI仿宋-GB2312" w:hAnsi="CESI仿宋-GB2312" w:eastAsia="CESI仿宋-GB2312" w:cs="CESI仿宋-GB2312"/>
                <w:b/>
                <w:bCs/>
                <w:color w:val="000000"/>
                <w:kern w:val="0"/>
                <w:sz w:val="28"/>
                <w:szCs w:val="28"/>
              </w:rPr>
            </w:pPr>
            <w:r>
              <w:rPr>
                <w:rFonts w:hint="eastAsia" w:ascii="CESI仿宋-GB2312" w:hAnsi="CESI仿宋-GB2312" w:eastAsia="CESI仿宋-GB2312" w:cs="CESI仿宋-GB2312"/>
                <w:b/>
                <w:bCs/>
                <w:color w:val="000000"/>
                <w:kern w:val="0"/>
                <w:sz w:val="28"/>
                <w:szCs w:val="28"/>
                <w:lang w:bidi="ar"/>
              </w:rPr>
              <w:t>序号</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bCs/>
                <w:color w:val="000000"/>
                <w:kern w:val="0"/>
                <w:sz w:val="28"/>
                <w:szCs w:val="28"/>
                <w:lang w:bidi="ar"/>
              </w:rPr>
              <w:t>拟资助单位</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bCs/>
                <w:color w:val="000000"/>
                <w:kern w:val="0"/>
                <w:sz w:val="28"/>
                <w:szCs w:val="28"/>
              </w:rPr>
              <w:t>项目方向</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深圳晚报发展有限公司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青少年知识产权意识提升专题活动策划</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中国知识产权报社</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深圳知识产权特色栏目建设</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957"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深圳市小羚羊微影传媒有限公司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知识产权保护新闻宣传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深圳广播电影电视集团</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知识产权视频类综合宣传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深圳南方知识产权运营中心有限公司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专利转化运用专题宣传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深圳华夏星光文化传播股份有限公司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产业园区知识产权公共服务宣传推广</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深圳新闻网传媒股份有限公司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知识产权强企建设专题宣传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8</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深圳市林盛林文化传播有限公司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知识产权助力产业高质量发展综合宣传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深圳花朵文化传媒有限公司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推进深港知识产权创新高地建设专题宣传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深圳市文琪网络文化传媒有限公司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知识产权全链条服务专题宣传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11</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深圳市德昇文化传播有限公司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知识产权公益宣传片制作发布</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12</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广东南方都市报经营有限公司深圳分公司</w:t>
            </w: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粤港澳大湾区知识产权保护专题宣传视频制作发布</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事中项目</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2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600</w:t>
            </w:r>
          </w:p>
        </w:tc>
      </w:tr>
    </w:tbl>
    <w:p>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sz w:val="32"/>
          <w:szCs w:val="32"/>
          <w:highlight w:val="none"/>
        </w:rPr>
      </w:pPr>
      <w:r>
        <w:rPr>
          <w:rFonts w:hint="eastAsia" w:ascii="方正黑体_GBK" w:hAnsi="方正黑体_GBK" w:eastAsia="方正黑体_GBK" w:cs="方正黑体_GBK"/>
          <w:sz w:val="32"/>
          <w:szCs w:val="32"/>
          <w:highlight w:val="none"/>
        </w:rPr>
        <w:t>深</w:t>
      </w:r>
      <w:r>
        <w:rPr>
          <w:rFonts w:hint="eastAsia" w:ascii="黑体" w:hAnsi="黑体" w:eastAsia="黑体" w:cs="黑体"/>
          <w:sz w:val="32"/>
          <w:szCs w:val="32"/>
          <w:highlight w:val="none"/>
        </w:rPr>
        <w:t>圳市</w:t>
      </w:r>
      <w:r>
        <w:rPr>
          <w:rFonts w:hint="default" w:ascii="黑体" w:hAnsi="黑体" w:eastAsia="黑体" w:cs="黑体"/>
          <w:sz w:val="32"/>
          <w:szCs w:val="32"/>
          <w:highlight w:val="none"/>
        </w:rPr>
        <w:t>知识产权重大专项资助项目</w:t>
      </w:r>
    </w:p>
    <w:tbl>
      <w:tblPr>
        <w:tblStyle w:val="5"/>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310"/>
        <w:gridCol w:w="2505"/>
        <w:gridCol w:w="210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2310"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505"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项目方向</w:t>
            </w:r>
          </w:p>
        </w:tc>
        <w:tc>
          <w:tcPr>
            <w:tcW w:w="2100"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497"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1</w:t>
            </w:r>
          </w:p>
        </w:tc>
        <w:tc>
          <w:tcPr>
            <w:tcW w:w="2310" w:type="dxa"/>
            <w:noWrap w:val="0"/>
            <w:vAlign w:val="center"/>
          </w:tcPr>
          <w:p>
            <w:pPr>
              <w:numPr>
                <w:ilvl w:val="0"/>
                <w:numId w:val="0"/>
              </w:numPr>
              <w:spacing w:line="40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深圳市标准技术研究院（深圳市物品编码所）</w:t>
            </w:r>
          </w:p>
        </w:tc>
        <w:tc>
          <w:tcPr>
            <w:tcW w:w="2505" w:type="dxa"/>
            <w:noWrap w:val="0"/>
            <w:vAlign w:val="center"/>
          </w:tcPr>
          <w:p>
            <w:pPr>
              <w:numPr>
                <w:ilvl w:val="0"/>
                <w:numId w:val="0"/>
              </w:numPr>
              <w:spacing w:line="40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深圳市知识产权公共服务质量提升研究及辅导支撑项目</w:t>
            </w:r>
          </w:p>
        </w:tc>
        <w:tc>
          <w:tcPr>
            <w:tcW w:w="2100" w:type="dxa"/>
            <w:noWrap w:val="0"/>
            <w:vAlign w:val="top"/>
          </w:tcPr>
          <w:p>
            <w:pPr>
              <w:numPr>
                <w:ilvl w:val="0"/>
                <w:numId w:val="0"/>
              </w:numPr>
              <w:spacing w:line="40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497" w:type="dxa"/>
            <w:noWrap w:val="0"/>
            <w:vAlign w:val="top"/>
          </w:tcPr>
          <w:p>
            <w:pPr>
              <w:pStyle w:val="2"/>
              <w:numPr>
                <w:ilvl w:val="0"/>
                <w:numId w:val="0"/>
              </w:numPr>
              <w:spacing w:line="40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w:t>
            </w:r>
          </w:p>
        </w:tc>
        <w:tc>
          <w:tcPr>
            <w:tcW w:w="2310" w:type="dxa"/>
            <w:noWrap w:val="0"/>
            <w:vAlign w:val="center"/>
          </w:tcPr>
          <w:p>
            <w:pPr>
              <w:numPr>
                <w:ilvl w:val="0"/>
                <w:numId w:val="0"/>
              </w:numPr>
              <w:spacing w:line="40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国家知识产权局专利局专利审查协作广东中心</w:t>
            </w:r>
          </w:p>
        </w:tc>
        <w:tc>
          <w:tcPr>
            <w:tcW w:w="2505" w:type="dxa"/>
            <w:noWrap w:val="0"/>
            <w:vAlign w:val="center"/>
          </w:tcPr>
          <w:p>
            <w:pPr>
              <w:numPr>
                <w:ilvl w:val="0"/>
                <w:numId w:val="0"/>
              </w:numPr>
              <w:spacing w:line="40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“20+8”重点产业集群专利申请质量评估数据服务项目</w:t>
            </w:r>
          </w:p>
        </w:tc>
        <w:tc>
          <w:tcPr>
            <w:tcW w:w="2100" w:type="dxa"/>
            <w:noWrap w:val="0"/>
            <w:vAlign w:val="top"/>
          </w:tcPr>
          <w:p>
            <w:pPr>
              <w:numPr>
                <w:ilvl w:val="0"/>
                <w:numId w:val="0"/>
              </w:numPr>
              <w:spacing w:line="400" w:lineRule="exact"/>
              <w:ind w:left="0" w:leftChars="0" w:firstLine="0" w:firstLineChars="0"/>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497" w:type="dxa"/>
            <w:noWrap w:val="0"/>
            <w:vAlign w:val="top"/>
          </w:tcPr>
          <w:p>
            <w:pPr>
              <w:numPr>
                <w:ilvl w:val="0"/>
                <w:numId w:val="0"/>
              </w:numPr>
              <w:spacing w:line="400" w:lineRule="exact"/>
              <w:ind w:left="0" w:leftChars="0" w:firstLine="0" w:firstLineChars="0"/>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3</w:t>
            </w:r>
          </w:p>
        </w:tc>
        <w:tc>
          <w:tcPr>
            <w:tcW w:w="2310" w:type="dxa"/>
            <w:noWrap w:val="0"/>
            <w:vAlign w:val="center"/>
          </w:tcPr>
          <w:p>
            <w:pPr>
              <w:numPr>
                <w:ilvl w:val="0"/>
                <w:numId w:val="0"/>
              </w:numPr>
              <w:spacing w:line="40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中知深德知识产权运营管理（深圳）有限公司</w:t>
            </w:r>
          </w:p>
        </w:tc>
        <w:tc>
          <w:tcPr>
            <w:tcW w:w="2505" w:type="dxa"/>
            <w:noWrap w:val="0"/>
            <w:vAlign w:val="center"/>
          </w:tcPr>
          <w:p>
            <w:pPr>
              <w:numPr>
                <w:ilvl w:val="0"/>
                <w:numId w:val="0"/>
              </w:numPr>
              <w:spacing w:line="40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专利转化供需对接指导及相关政策研究项目</w:t>
            </w:r>
          </w:p>
        </w:tc>
        <w:tc>
          <w:tcPr>
            <w:tcW w:w="2100" w:type="dxa"/>
            <w:noWrap w:val="0"/>
            <w:vAlign w:val="top"/>
          </w:tcPr>
          <w:p>
            <w:pPr>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497" w:type="dxa"/>
            <w:noWrap w:val="0"/>
            <w:vAlign w:val="top"/>
          </w:tcPr>
          <w:p>
            <w:pPr>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合计</w:t>
            </w:r>
          </w:p>
        </w:tc>
        <w:tc>
          <w:tcPr>
            <w:tcW w:w="2310"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p>
        </w:tc>
        <w:tc>
          <w:tcPr>
            <w:tcW w:w="2505"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p>
        </w:tc>
        <w:tc>
          <w:tcPr>
            <w:tcW w:w="2100"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p>
        </w:tc>
        <w:tc>
          <w:tcPr>
            <w:tcW w:w="1497"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b w:val="0"/>
                <w:bCs w:val="0"/>
                <w:i w:val="0"/>
                <w:iCs w:val="0"/>
                <w:snapToGrid w:val="0"/>
                <w:color w:val="000000"/>
                <w:kern w:val="0"/>
                <w:sz w:val="22"/>
                <w:szCs w:val="22"/>
                <w:u w:val="none"/>
                <w:lang w:val="en-US" w:eastAsia="zh-CN" w:bidi="ar"/>
              </w:rPr>
              <w:t>6</w:t>
            </w:r>
            <w:r>
              <w:rPr>
                <w:rFonts w:hint="eastAsia" w:ascii="仿宋" w:hAnsi="仿宋" w:eastAsia="仿宋" w:cs="仿宋"/>
                <w:b w:val="0"/>
                <w:bCs w:val="0"/>
                <w:i w:val="0"/>
                <w:iCs w:val="0"/>
                <w:snapToGrid w:val="0"/>
                <w:color w:val="000000"/>
                <w:kern w:val="0"/>
                <w:sz w:val="22"/>
                <w:szCs w:val="22"/>
                <w:u w:val="none"/>
                <w:lang w:val="en-US" w:eastAsia="zh-CN" w:bidi="ar"/>
              </w:rPr>
              <w:t>00</w:t>
            </w:r>
          </w:p>
        </w:tc>
      </w:tr>
    </w:tbl>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rPr>
        <w:t>专利导航和知识产权</w:t>
      </w:r>
      <w:r>
        <w:rPr>
          <w:rFonts w:hint="default" w:ascii="方正黑体_GBK" w:hAnsi="方正黑体_GBK" w:eastAsia="方正黑体_GBK" w:cs="方正黑体_GBK"/>
          <w:b w:val="0"/>
          <w:bCs/>
          <w:sz w:val="32"/>
          <w:szCs w:val="32"/>
          <w:highlight w:val="none"/>
        </w:rPr>
        <w:t>分析评议资助</w:t>
      </w:r>
    </w:p>
    <w:tbl>
      <w:tblPr>
        <w:tblStyle w:val="5"/>
        <w:tblW w:w="0" w:type="auto"/>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145"/>
        <w:gridCol w:w="2400"/>
        <w:gridCol w:w="1215"/>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2145"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400"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项目名称</w:t>
            </w:r>
          </w:p>
        </w:tc>
        <w:tc>
          <w:tcPr>
            <w:tcW w:w="1215" w:type="dxa"/>
            <w:noWrap w:val="0"/>
            <w:vAlign w:val="top"/>
          </w:tcPr>
          <w:p>
            <w:pPr>
              <w:pStyle w:val="2"/>
              <w:numPr>
                <w:ilvl w:val="0"/>
                <w:numId w:val="0"/>
              </w:numPr>
              <w:spacing w:line="400" w:lineRule="exact"/>
              <w:ind w:left="0" w:leftChars="0" w:firstLine="0" w:firstLineChars="0"/>
              <w:jc w:val="center"/>
              <w:rPr>
                <w:rFonts w:hint="default" w:ascii="CESI仿宋-GB2312" w:hAnsi="CESI仿宋-GB2312" w:eastAsia="CESI仿宋-GB2312" w:cs="CESI仿宋-GB2312"/>
                <w:b/>
                <w:i w:val="0"/>
                <w:color w:val="000000"/>
                <w:kern w:val="0"/>
                <w:sz w:val="28"/>
                <w:szCs w:val="28"/>
                <w:u w:val="none"/>
                <w:lang w:val="en-US" w:eastAsia="zh-CN" w:bidi="ar"/>
              </w:rPr>
            </w:pPr>
            <w:r>
              <w:rPr>
                <w:rFonts w:hint="default" w:ascii="CESI仿宋-GB2312" w:hAnsi="CESI仿宋-GB2312" w:eastAsia="CESI仿宋-GB2312" w:cs="CESI仿宋-GB2312"/>
                <w:b/>
                <w:i w:val="0"/>
                <w:color w:val="000000"/>
                <w:kern w:val="0"/>
                <w:sz w:val="28"/>
                <w:szCs w:val="28"/>
                <w:u w:val="none"/>
                <w:lang w:eastAsia="zh-CN" w:bidi="ar"/>
              </w:rPr>
              <w:t>导航及评议类别</w:t>
            </w:r>
          </w:p>
        </w:tc>
        <w:tc>
          <w:tcPr>
            <w:tcW w:w="1650" w:type="dxa"/>
            <w:noWrap w:val="0"/>
            <w:vAlign w:val="top"/>
          </w:tcPr>
          <w:p>
            <w:pPr>
              <w:pStyle w:val="2"/>
              <w:numPr>
                <w:ilvl w:val="0"/>
                <w:numId w:val="0"/>
              </w:numPr>
              <w:spacing w:line="400" w:lineRule="exact"/>
              <w:ind w:left="0" w:leftChars="0" w:firstLine="0" w:firstLineChars="0"/>
              <w:jc w:val="center"/>
              <w:rPr>
                <w:rFonts w:hint="default" w:ascii="CESI仿宋-GB2312" w:hAnsi="CESI仿宋-GB2312" w:eastAsia="CESI仿宋-GB2312" w:cs="CESI仿宋-GB2312"/>
                <w:b/>
                <w:i w:val="0"/>
                <w:color w:val="000000"/>
                <w:kern w:val="0"/>
                <w:sz w:val="28"/>
                <w:szCs w:val="28"/>
                <w:u w:val="none"/>
                <w:lang w:val="en-US"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380" w:type="dxa"/>
            <w:noWrap w:val="0"/>
            <w:vAlign w:val="top"/>
          </w:tcPr>
          <w:p>
            <w:pPr>
              <w:pStyle w:val="2"/>
              <w:numPr>
                <w:ilvl w:val="0"/>
                <w:numId w:val="0"/>
              </w:numPr>
              <w:spacing w:line="400" w:lineRule="exact"/>
              <w:ind w:left="0" w:leftChars="0" w:firstLine="0" w:firstLineChars="0"/>
              <w:jc w:val="center"/>
              <w:rPr>
                <w:rFonts w:hint="default" w:ascii="CESI仿宋-GB2312" w:hAnsi="CESI仿宋-GB2312" w:eastAsia="CESI仿宋-GB2312" w:cs="CESI仿宋-GB2312"/>
                <w:b/>
                <w:i w:val="0"/>
                <w:color w:val="000000"/>
                <w:kern w:val="0"/>
                <w:sz w:val="28"/>
                <w:szCs w:val="28"/>
                <w:u w:val="none"/>
                <w:lang w:val="en-US"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1</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深圳市君胜知识产权代理事务所（普通合伙）</w:t>
            </w:r>
          </w:p>
        </w:tc>
        <w:tc>
          <w:tcPr>
            <w:tcW w:w="240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高端医疗专利导航和知识产权分析评议</w:t>
            </w:r>
          </w:p>
        </w:tc>
        <w:tc>
          <w:tcPr>
            <w:tcW w:w="121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知识产权分析评议</w:t>
            </w:r>
          </w:p>
        </w:tc>
        <w:tc>
          <w:tcPr>
            <w:tcW w:w="165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深圳市电子行业协会</w:t>
            </w:r>
          </w:p>
        </w:tc>
        <w:tc>
          <w:tcPr>
            <w:tcW w:w="240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人工智能智算中心产业规划类专利导航</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3</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深圳市电池行业协会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深圳市电化学储能产业专利导航</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46.730115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4</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深圳市信息网络促进会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深圳市第五代精简指令集计算机芯片领域专利导航分析项目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48.241607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5</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华润知识产权管理有限公司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中医药大健康产业知识产权分析评议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知识产权分析评议</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6</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广州三环专利商标代理有限公司深圳分公司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新能源纯电汽车产业专利导航分析评议报告</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7</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深圳八月瓜科技有限公司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2024年度专利导航和知识产权分析评议项目(项目事中项目)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8</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深圳市威世博知识产权代理事务所（普通合伙）</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脑机接口产业专利导航项目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9</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深圳市增强现实技术应用协会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虚拟现实产业专利导航项目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30.99137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10</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深圳市道通智能航空技术股份有限公司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无人机避障系统知识产权分析评议项目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研发活动类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11</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深圳市实锐泰科技有限公司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《深圳市低空领域印刷电路板关键技术专利导航分析》</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企业经营类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12</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深圳市欣威智能有限公司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智能电子笔专利导航分析项目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研发活动类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13</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深圳市深佳知识产权代理事务所（普通合伙）</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低空经济与空天</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14</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深圳众鼎专利商标代理事务所（普通合伙）</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新能源汽车PTC加热系统导航分析项目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研发活动类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15</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深圳市世纪恒程知识产权代理事务所</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深圳市海洋渔业产业专利导航项目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39.674215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16</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国智知行（深圳）信息科技有限公司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深圳市空天技术产业（空天信息技术方向）专利导航</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17</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广东省粤港澳大湾区战略性新兴产业发展促进会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深圳市深海智能感知产业专利导航</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27.385566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18</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深圳中一联合知识产权代理有限公司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氧化铟锡（ITO）材料专利分析评议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知识产权分析评议</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19</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深圳微点生物技术股份有限公司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电化学凝血检测系统专利导航项目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企业经营类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奥比中光科技集团股份有限公司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智能机器人3D视觉感知技术专利全景与应用策略</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研发活动类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21</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深圳大学</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应力发光材料技术领域专利导航分析</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研发活动类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22</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深圳市计算机学会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深圳市量子精密测量（磁场测量）产业专利导航分析</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49.735587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23</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深圳市标准技术研究院（深圳市物品编码所）</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深圳市车网互动产业知识产权分析评议项目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知识产权分析评议</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24</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深圳云天励飞技术股份有限公司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预训练大模型知识产权分析评议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知识产权分析评议</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25</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深圳市珠宝首饰设计师协会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珠宝加工设计产业专利导航项目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26</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深圳市人工智能行业协会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深圳市人工智能核心算法专利导航项目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27</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深圳市企鹅网络科技有限公司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智慧教育系统领域用人工智能技术专利导航分析项目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研发活动类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事后项目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28</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深圳市帝迈生物技术有限公司</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体外诊断专利导航项目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知识产权分析评议</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29</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深圳市品牌保护与发展促进会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深圳市生物育种产业专利导航项目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30</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深圳市质量检验协会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数字化检验检测产业专利导航项目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31</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深圳市战略性新兴产业发展促进会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深圳市航空装备产业规划类专利导航服务项目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32</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深圳市智能装备产业协会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深圳市智能机器人产业专利导航分析项目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33</w:t>
            </w:r>
          </w:p>
        </w:tc>
        <w:tc>
          <w:tcPr>
            <w:tcW w:w="214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深圳市专利协会</w:t>
            </w:r>
          </w:p>
        </w:tc>
        <w:tc>
          <w:tcPr>
            <w:tcW w:w="240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color w:val="000000"/>
                <w:kern w:val="0"/>
                <w:sz w:val="22"/>
                <w:szCs w:val="22"/>
                <w:highlight w:val="none"/>
                <w:lang w:bidi="ar"/>
              </w:rPr>
              <w:t>工商业储能系统专利导航项目</w:t>
            </w:r>
          </w:p>
        </w:tc>
        <w:tc>
          <w:tcPr>
            <w:tcW w:w="1215"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产业规划类</w:t>
            </w:r>
          </w:p>
        </w:tc>
        <w:tc>
          <w:tcPr>
            <w:tcW w:w="165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事中项目</w:t>
            </w:r>
          </w:p>
        </w:tc>
        <w:tc>
          <w:tcPr>
            <w:tcW w:w="138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top"/>
          </w:tcPr>
          <w:p>
            <w:pPr>
              <w:pStyle w:val="2"/>
              <w:numPr>
                <w:ilvl w:val="0"/>
                <w:numId w:val="0"/>
              </w:numPr>
              <w:spacing w:line="400" w:lineRule="exact"/>
              <w:ind w:left="0" w:leftChars="0" w:firstLine="0" w:firstLineChars="0"/>
              <w:rPr>
                <w:rFonts w:hint="eastAsia" w:ascii="仿宋" w:hAnsi="仿宋" w:eastAsia="仿宋" w:cs="仿宋"/>
                <w:b/>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2145" w:type="dxa"/>
            <w:noWrap w:val="0"/>
            <w:vAlign w:val="center"/>
          </w:tcPr>
          <w:p>
            <w:pPr>
              <w:pStyle w:val="2"/>
              <w:numPr>
                <w:ilvl w:val="0"/>
                <w:numId w:val="0"/>
              </w:numPr>
              <w:spacing w:line="400" w:lineRule="exact"/>
              <w:ind w:left="0" w:leftChars="0" w:firstLine="0" w:firstLineChars="0"/>
              <w:rPr>
                <w:rFonts w:hint="default" w:ascii="仿宋" w:hAnsi="仿宋" w:eastAsia="仿宋" w:cs="仿宋"/>
                <w:b w:val="0"/>
                <w:i w:val="0"/>
                <w:iCs w:val="0"/>
                <w:snapToGrid w:val="0"/>
                <w:color w:val="000000"/>
                <w:kern w:val="0"/>
                <w:sz w:val="22"/>
                <w:szCs w:val="22"/>
                <w:u w:val="none"/>
                <w:lang w:val="en-US" w:eastAsia="zh-CN" w:bidi="ar"/>
              </w:rPr>
            </w:pPr>
          </w:p>
        </w:tc>
        <w:tc>
          <w:tcPr>
            <w:tcW w:w="2400" w:type="dxa"/>
            <w:noWrap w:val="0"/>
            <w:vAlign w:val="center"/>
          </w:tcPr>
          <w:p>
            <w:pPr>
              <w:pStyle w:val="2"/>
              <w:numPr>
                <w:ilvl w:val="0"/>
                <w:numId w:val="0"/>
              </w:numPr>
              <w:spacing w:line="400" w:lineRule="exact"/>
              <w:ind w:left="0" w:leftChars="0" w:firstLine="0" w:firstLineChars="0"/>
              <w:rPr>
                <w:rFonts w:hint="eastAsia" w:ascii="仿宋" w:hAnsi="仿宋" w:eastAsia="仿宋" w:cs="仿宋"/>
                <w:b w:val="0"/>
                <w:i w:val="0"/>
                <w:iCs w:val="0"/>
                <w:snapToGrid w:val="0"/>
                <w:color w:val="000000"/>
                <w:kern w:val="0"/>
                <w:sz w:val="22"/>
                <w:szCs w:val="22"/>
                <w:u w:val="none"/>
                <w:lang w:val="en-US" w:eastAsia="zh-CN" w:bidi="ar"/>
              </w:rPr>
            </w:pPr>
          </w:p>
        </w:tc>
        <w:tc>
          <w:tcPr>
            <w:tcW w:w="1215"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p>
        </w:tc>
        <w:tc>
          <w:tcPr>
            <w:tcW w:w="1650"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p>
        </w:tc>
        <w:tc>
          <w:tcPr>
            <w:tcW w:w="1380"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1432.75846</w:t>
            </w:r>
          </w:p>
        </w:tc>
      </w:tr>
    </w:tbl>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0" w:firstLineChars="200"/>
        <w:textAlignment w:val="auto"/>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深圳市版权创新发展基地培育资助</w:t>
      </w:r>
    </w:p>
    <w:tbl>
      <w:tblPr>
        <w:tblStyle w:val="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980"/>
        <w:gridCol w:w="256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980"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565"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w:t>
            </w:r>
          </w:p>
        </w:tc>
        <w:tc>
          <w:tcPr>
            <w:tcW w:w="498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b w:val="0"/>
                <w:bCs w:val="0"/>
                <w:i w:val="0"/>
                <w:iCs w:val="0"/>
                <w:snapToGrid w:val="0"/>
                <w:color w:val="000000"/>
                <w:kern w:val="0"/>
                <w:sz w:val="22"/>
                <w:szCs w:val="22"/>
                <w:highlight w:val="none"/>
                <w:u w:val="none"/>
                <w:lang w:val="en-US" w:eastAsia="zh-CN" w:bidi="ar"/>
              </w:rPr>
              <w:t>深圳市路通网络技术有限公司</w:t>
            </w:r>
          </w:p>
        </w:tc>
        <w:tc>
          <w:tcPr>
            <w:tcW w:w="2565" w:type="dxa"/>
            <w:noWrap w:val="0"/>
            <w:vAlign w:val="center"/>
          </w:tcPr>
          <w:p>
            <w:pPr>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r>
              <w:rPr>
                <w:rFonts w:hint="default" w:ascii="仿宋" w:hAnsi="仿宋" w:eastAsia="仿宋" w:cs="仿宋"/>
                <w:b w:val="0"/>
                <w:i w:val="0"/>
                <w:iCs w:val="0"/>
                <w:snapToGrid w:val="0"/>
                <w:color w:val="000000"/>
                <w:kern w:val="0"/>
                <w:sz w:val="22"/>
                <w:szCs w:val="22"/>
                <w:u w:val="none"/>
                <w:lang w:eastAsia="zh-CN" w:bidi="ar"/>
              </w:rPr>
              <w:t>事后项目</w:t>
            </w:r>
          </w:p>
        </w:tc>
        <w:tc>
          <w:tcPr>
            <w:tcW w:w="1906" w:type="dxa"/>
            <w:noWrap w:val="0"/>
            <w:vAlign w:val="center"/>
          </w:tcPr>
          <w:p>
            <w:pPr>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w:t>
            </w:r>
          </w:p>
        </w:tc>
        <w:tc>
          <w:tcPr>
            <w:tcW w:w="498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b w:val="0"/>
                <w:bCs w:val="0"/>
                <w:i w:val="0"/>
                <w:iCs w:val="0"/>
                <w:snapToGrid w:val="0"/>
                <w:color w:val="000000"/>
                <w:kern w:val="0"/>
                <w:sz w:val="22"/>
                <w:szCs w:val="22"/>
                <w:highlight w:val="none"/>
                <w:u w:val="none"/>
                <w:lang w:val="en-US" w:eastAsia="zh-CN" w:bidi="ar"/>
              </w:rPr>
              <w:t>深圳市寻麟文化娱乐有限公司</w:t>
            </w:r>
          </w:p>
        </w:tc>
        <w:tc>
          <w:tcPr>
            <w:tcW w:w="2565" w:type="dxa"/>
            <w:noWrap w:val="0"/>
            <w:vAlign w:val="center"/>
          </w:tcPr>
          <w:p>
            <w:pPr>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r>
              <w:rPr>
                <w:rFonts w:hint="default" w:ascii="仿宋" w:hAnsi="仿宋" w:eastAsia="仿宋" w:cs="仿宋"/>
                <w:b w:val="0"/>
                <w:i w:val="0"/>
                <w:iCs w:val="0"/>
                <w:snapToGrid w:val="0"/>
                <w:color w:val="000000"/>
                <w:kern w:val="0"/>
                <w:sz w:val="22"/>
                <w:szCs w:val="22"/>
                <w:u w:val="none"/>
                <w:lang w:eastAsia="zh-CN" w:bidi="ar"/>
              </w:rPr>
              <w:t>事后项目</w:t>
            </w:r>
          </w:p>
        </w:tc>
        <w:tc>
          <w:tcPr>
            <w:tcW w:w="1906" w:type="dxa"/>
            <w:noWrap w:val="0"/>
            <w:vAlign w:val="center"/>
          </w:tcPr>
          <w:p>
            <w:pPr>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3</w:t>
            </w:r>
          </w:p>
        </w:tc>
        <w:tc>
          <w:tcPr>
            <w:tcW w:w="498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b w:val="0"/>
                <w:bCs w:val="0"/>
                <w:i w:val="0"/>
                <w:iCs w:val="0"/>
                <w:snapToGrid w:val="0"/>
                <w:color w:val="000000"/>
                <w:kern w:val="0"/>
                <w:sz w:val="22"/>
                <w:szCs w:val="22"/>
                <w:highlight w:val="none"/>
                <w:u w:val="none"/>
                <w:lang w:val="en-US" w:eastAsia="zh-CN" w:bidi="ar"/>
              </w:rPr>
              <w:t>深圳市活力天汇科技股份有限公司</w:t>
            </w:r>
          </w:p>
        </w:tc>
        <w:tc>
          <w:tcPr>
            <w:tcW w:w="2565" w:type="dxa"/>
            <w:noWrap w:val="0"/>
            <w:vAlign w:val="center"/>
          </w:tcPr>
          <w:p>
            <w:pPr>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r>
              <w:rPr>
                <w:rFonts w:hint="default" w:ascii="仿宋" w:hAnsi="仿宋" w:eastAsia="仿宋" w:cs="仿宋"/>
                <w:b w:val="0"/>
                <w:i w:val="0"/>
                <w:iCs w:val="0"/>
                <w:snapToGrid w:val="0"/>
                <w:color w:val="000000"/>
                <w:kern w:val="0"/>
                <w:sz w:val="22"/>
                <w:szCs w:val="22"/>
                <w:u w:val="none"/>
                <w:lang w:eastAsia="zh-CN" w:bidi="ar"/>
              </w:rPr>
              <w:t>事后项目</w:t>
            </w:r>
          </w:p>
        </w:tc>
        <w:tc>
          <w:tcPr>
            <w:tcW w:w="1906" w:type="dxa"/>
            <w:noWrap w:val="0"/>
            <w:vAlign w:val="center"/>
          </w:tcPr>
          <w:p>
            <w:pPr>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4</w:t>
            </w:r>
          </w:p>
        </w:tc>
        <w:tc>
          <w:tcPr>
            <w:tcW w:w="498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b w:val="0"/>
                <w:bCs w:val="0"/>
                <w:i w:val="0"/>
                <w:iCs w:val="0"/>
                <w:snapToGrid w:val="0"/>
                <w:color w:val="000000"/>
                <w:kern w:val="0"/>
                <w:sz w:val="22"/>
                <w:szCs w:val="22"/>
                <w:highlight w:val="none"/>
                <w:u w:val="none"/>
                <w:lang w:val="en-US" w:eastAsia="zh-CN" w:bidi="ar"/>
              </w:rPr>
              <w:t>深圳市明源云科技有限公司</w:t>
            </w:r>
          </w:p>
        </w:tc>
        <w:tc>
          <w:tcPr>
            <w:tcW w:w="2565" w:type="dxa"/>
            <w:noWrap w:val="0"/>
            <w:vAlign w:val="center"/>
          </w:tcPr>
          <w:p>
            <w:pPr>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r>
              <w:rPr>
                <w:rFonts w:hint="default" w:ascii="仿宋" w:hAnsi="仿宋" w:eastAsia="仿宋" w:cs="仿宋"/>
                <w:b w:val="0"/>
                <w:i w:val="0"/>
                <w:iCs w:val="0"/>
                <w:snapToGrid w:val="0"/>
                <w:color w:val="000000"/>
                <w:kern w:val="0"/>
                <w:sz w:val="22"/>
                <w:szCs w:val="22"/>
                <w:u w:val="none"/>
                <w:lang w:eastAsia="zh-CN" w:bidi="ar"/>
              </w:rPr>
              <w:t>事后项目</w:t>
            </w:r>
          </w:p>
        </w:tc>
        <w:tc>
          <w:tcPr>
            <w:tcW w:w="1906" w:type="dxa"/>
            <w:noWrap w:val="0"/>
            <w:vAlign w:val="center"/>
          </w:tcPr>
          <w:p>
            <w:pPr>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5</w:t>
            </w:r>
          </w:p>
        </w:tc>
        <w:tc>
          <w:tcPr>
            <w:tcW w:w="498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eastAsia" w:ascii="仿宋" w:hAnsi="仿宋" w:eastAsia="仿宋" w:cs="仿宋"/>
                <w:b w:val="0"/>
                <w:bCs w:val="0"/>
                <w:i w:val="0"/>
                <w:iCs w:val="0"/>
                <w:snapToGrid w:val="0"/>
                <w:color w:val="000000"/>
                <w:kern w:val="0"/>
                <w:sz w:val="22"/>
                <w:szCs w:val="22"/>
                <w:highlight w:val="none"/>
                <w:u w:val="none"/>
                <w:lang w:val="en-US" w:eastAsia="zh-CN" w:bidi="ar"/>
              </w:rPr>
              <w:t>天维尔信息科技股份有限公司</w:t>
            </w:r>
          </w:p>
        </w:tc>
        <w:tc>
          <w:tcPr>
            <w:tcW w:w="2565" w:type="dxa"/>
            <w:noWrap w:val="0"/>
            <w:vAlign w:val="center"/>
          </w:tcPr>
          <w:p>
            <w:pPr>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r>
              <w:rPr>
                <w:rFonts w:hint="default" w:ascii="仿宋" w:hAnsi="仿宋" w:eastAsia="仿宋" w:cs="仿宋"/>
                <w:b w:val="0"/>
                <w:i w:val="0"/>
                <w:iCs w:val="0"/>
                <w:snapToGrid w:val="0"/>
                <w:color w:val="000000"/>
                <w:kern w:val="0"/>
                <w:sz w:val="22"/>
                <w:szCs w:val="22"/>
                <w:u w:val="none"/>
                <w:lang w:eastAsia="zh-CN" w:bidi="ar"/>
              </w:rPr>
              <w:t>事后项目</w:t>
            </w:r>
          </w:p>
        </w:tc>
        <w:tc>
          <w:tcPr>
            <w:tcW w:w="1906" w:type="dxa"/>
            <w:noWrap w:val="0"/>
            <w:vAlign w:val="center"/>
          </w:tcPr>
          <w:p>
            <w:pPr>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4980" w:type="dxa"/>
            <w:noWrap w:val="0"/>
            <w:vAlign w:val="center"/>
          </w:tcPr>
          <w:p>
            <w:pPr>
              <w:pStyle w:val="2"/>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p>
        </w:tc>
        <w:tc>
          <w:tcPr>
            <w:tcW w:w="2565" w:type="dxa"/>
            <w:noWrap w:val="0"/>
            <w:vAlign w:val="center"/>
          </w:tcPr>
          <w:p>
            <w:pPr>
              <w:pStyle w:val="2"/>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p>
        </w:tc>
        <w:tc>
          <w:tcPr>
            <w:tcW w:w="1906" w:type="dxa"/>
            <w:noWrap w:val="0"/>
            <w:vAlign w:val="center"/>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100</w:t>
            </w:r>
          </w:p>
        </w:tc>
      </w:tr>
    </w:tbl>
    <w:p>
      <w:pPr>
        <w:pStyle w:val="2"/>
        <w:numPr>
          <w:ilvl w:val="0"/>
          <w:numId w:val="1"/>
        </w:numPr>
        <w:spacing w:line="400" w:lineRule="exact"/>
        <w:ind w:firstLine="640" w:firstLineChars="200"/>
        <w:rPr>
          <w:rFonts w:hint="eastAsia"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产业</w:t>
      </w:r>
      <w:r>
        <w:rPr>
          <w:rFonts w:hint="eastAsia" w:ascii="方正黑体_GBK" w:hAnsi="方正黑体_GBK" w:eastAsia="方正黑体_GBK" w:cs="方正黑体_GBK"/>
          <w:b w:val="0"/>
          <w:bCs/>
          <w:sz w:val="32"/>
          <w:szCs w:val="32"/>
          <w:highlight w:val="none"/>
        </w:rPr>
        <w:t>知识产权</w:t>
      </w:r>
      <w:r>
        <w:rPr>
          <w:rFonts w:hint="default" w:ascii="方正黑体_GBK" w:hAnsi="方正黑体_GBK" w:eastAsia="方正黑体_GBK" w:cs="方正黑体_GBK"/>
          <w:b w:val="0"/>
          <w:bCs/>
          <w:sz w:val="32"/>
          <w:szCs w:val="32"/>
          <w:highlight w:val="none"/>
        </w:rPr>
        <w:t>联盟资助</w:t>
      </w:r>
    </w:p>
    <w:tbl>
      <w:tblPr>
        <w:tblStyle w:val="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980"/>
        <w:gridCol w:w="256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980"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565"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w:t>
            </w:r>
          </w:p>
        </w:tc>
        <w:tc>
          <w:tcPr>
            <w:tcW w:w="4980" w:type="dxa"/>
            <w:noWrap w:val="0"/>
            <w:vAlign w:val="center"/>
          </w:tcPr>
          <w:p>
            <w:pPr>
              <w:pStyle w:val="2"/>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highlight w:val="none"/>
                <w:u w:val="none"/>
                <w:lang w:val="en-US" w:eastAsia="zh-CN" w:bidi="ar"/>
              </w:rPr>
              <w:t>深圳市力道知识产权代理事务所（普通合伙）</w:t>
            </w:r>
          </w:p>
        </w:tc>
        <w:tc>
          <w:tcPr>
            <w:tcW w:w="2565" w:type="dxa"/>
            <w:noWrap w:val="0"/>
            <w:vAlign w:val="center"/>
          </w:tcPr>
          <w:p>
            <w:pPr>
              <w:pStyle w:val="2"/>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eastAsia="zh-CN" w:bidi="ar"/>
              </w:rPr>
            </w:pPr>
            <w:r>
              <w:rPr>
                <w:rFonts w:hint="default" w:ascii="仿宋" w:hAnsi="仿宋" w:eastAsia="仿宋" w:cs="仿宋"/>
                <w:b w:val="0"/>
                <w:i w:val="0"/>
                <w:iCs w:val="0"/>
                <w:snapToGrid w:val="0"/>
                <w:color w:val="000000"/>
                <w:kern w:val="0"/>
                <w:sz w:val="22"/>
                <w:szCs w:val="22"/>
                <w:u w:val="none"/>
                <w:lang w:eastAsia="zh-CN" w:bidi="ar"/>
              </w:rPr>
              <w:t>事后项目</w:t>
            </w:r>
          </w:p>
        </w:tc>
        <w:tc>
          <w:tcPr>
            <w:tcW w:w="1906" w:type="dxa"/>
            <w:noWrap w:val="0"/>
            <w:vAlign w:val="center"/>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44.090811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4980" w:type="dxa"/>
            <w:noWrap w:val="0"/>
            <w:vAlign w:val="center"/>
          </w:tcPr>
          <w:p>
            <w:pPr>
              <w:pStyle w:val="2"/>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p>
        </w:tc>
        <w:tc>
          <w:tcPr>
            <w:tcW w:w="2565" w:type="dxa"/>
            <w:noWrap w:val="0"/>
            <w:vAlign w:val="center"/>
          </w:tcPr>
          <w:p>
            <w:pPr>
              <w:pStyle w:val="2"/>
              <w:numPr>
                <w:ilvl w:val="0"/>
                <w:numId w:val="0"/>
              </w:numPr>
              <w:spacing w:line="400" w:lineRule="exact"/>
              <w:jc w:val="center"/>
              <w:rPr>
                <w:rFonts w:hint="default" w:ascii="仿宋" w:hAnsi="仿宋" w:eastAsia="仿宋" w:cs="仿宋"/>
                <w:b w:val="0"/>
                <w:i w:val="0"/>
                <w:iCs w:val="0"/>
                <w:snapToGrid w:val="0"/>
                <w:color w:val="000000"/>
                <w:kern w:val="0"/>
                <w:sz w:val="22"/>
                <w:szCs w:val="22"/>
                <w:u w:val="none"/>
                <w:lang w:val="en-US" w:eastAsia="zh-CN" w:bidi="ar"/>
              </w:rPr>
            </w:pPr>
          </w:p>
        </w:tc>
        <w:tc>
          <w:tcPr>
            <w:tcW w:w="1906" w:type="dxa"/>
            <w:noWrap w:val="0"/>
            <w:vAlign w:val="center"/>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44.090811</w:t>
            </w:r>
          </w:p>
        </w:tc>
      </w:tr>
    </w:tbl>
    <w:p>
      <w:pPr>
        <w:pStyle w:val="2"/>
        <w:numPr>
          <w:ilvl w:val="0"/>
          <w:numId w:val="0"/>
        </w:numPr>
        <w:spacing w:line="400" w:lineRule="exact"/>
        <w:ind w:firstLine="0" w:firstLineChars="0"/>
        <w:rPr>
          <w:rFonts w:hint="eastAsia" w:ascii="方正黑体_GBK" w:hAnsi="方正黑体_GBK" w:eastAsia="方正黑体_GBK" w:cs="方正黑体_GBK"/>
          <w:b w:val="0"/>
          <w:bCs/>
          <w:sz w:val="32"/>
          <w:szCs w:val="32"/>
          <w:highlight w:val="none"/>
        </w:rPr>
      </w:pPr>
    </w:p>
    <w:p>
      <w:pPr>
        <w:pStyle w:val="2"/>
        <w:numPr>
          <w:ilvl w:val="0"/>
          <w:numId w:val="0"/>
        </w:numPr>
        <w:spacing w:line="400" w:lineRule="exact"/>
        <w:ind w:firstLine="640" w:firstLineChars="200"/>
        <w:rPr>
          <w:rFonts w:hint="eastAsia"/>
        </w:rPr>
      </w:pPr>
      <w:r>
        <w:rPr>
          <w:rFonts w:hint="default" w:ascii="方正黑体_GBK" w:hAnsi="方正黑体_GBK" w:eastAsia="方正黑体_GBK" w:cs="方正黑体_GBK"/>
          <w:b w:val="0"/>
          <w:bCs/>
          <w:sz w:val="32"/>
          <w:szCs w:val="32"/>
          <w:highlight w:val="none"/>
        </w:rPr>
        <w:t>七、</w:t>
      </w:r>
      <w:r>
        <w:rPr>
          <w:rFonts w:hint="eastAsia" w:ascii="方正黑体_GBK" w:hAnsi="方正黑体_GBK" w:eastAsia="方正黑体_GBK" w:cs="方正黑体_GBK"/>
          <w:b w:val="0"/>
          <w:bCs/>
          <w:sz w:val="32"/>
          <w:szCs w:val="32"/>
          <w:highlight w:val="none"/>
        </w:rPr>
        <w:t>知识产权公共服务体系建设</w:t>
      </w:r>
      <w:r>
        <w:rPr>
          <w:rFonts w:hint="eastAsia" w:ascii="方正黑体_GBK" w:hAnsi="方正黑体_GBK" w:eastAsia="方正黑体_GBK" w:cs="方正黑体_GBK"/>
          <w:b w:val="0"/>
          <w:bCs/>
          <w:sz w:val="32"/>
          <w:szCs w:val="32"/>
          <w:highlight w:val="none"/>
          <w:lang w:eastAsia="zh-CN"/>
        </w:rPr>
        <w:t>资助</w:t>
      </w:r>
      <w:r>
        <w:rPr>
          <w:rFonts w:hint="eastAsia" w:ascii="方正黑体_GBK" w:hAnsi="方正黑体_GBK" w:eastAsia="方正黑体_GBK" w:cs="方正黑体_GBK"/>
          <w:b w:val="0"/>
          <w:bCs/>
          <w:sz w:val="32"/>
          <w:szCs w:val="32"/>
          <w:highlight w:val="none"/>
        </w:rPr>
        <w:t>项目</w:t>
      </w:r>
    </w:p>
    <w:tbl>
      <w:tblPr>
        <w:tblStyle w:val="5"/>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687"/>
        <w:gridCol w:w="2767"/>
        <w:gridCol w:w="2283"/>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27"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2687"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767"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申报方向</w:t>
            </w:r>
          </w:p>
        </w:tc>
        <w:tc>
          <w:tcPr>
            <w:tcW w:w="2283"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c>
          <w:tcPr>
            <w:tcW w:w="207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深圳市新材料行业协会</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方向（三）</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深圳大学</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方向（二）</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3</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广东六棱镜数字科技发展有限公司</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方向（三）</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4</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深圳华夏泰和知识产权有限公司</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方向（一）</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5</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深圳高智量知识产权运营有限公司</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方向（三）</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6</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企知道科技有限公司</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方向（三）</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7</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深圳市战略性新兴产业发展促进会</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方向（三）</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8</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国任财产保险股份有限公司</w:t>
            </w: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方向（一）</w:t>
            </w: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2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700</w:t>
            </w:r>
          </w:p>
        </w:tc>
        <w:tc>
          <w:tcPr>
            <w:tcW w:w="20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ind w:firstLine="640" w:firstLineChars="200"/>
        <w:textAlignment w:val="auto"/>
        <w:rPr>
          <w:rFonts w:hint="eastAsia" w:ascii="方正黑体_GBK" w:hAnsi="方正黑体_GBK" w:eastAsia="方正黑体_GBK" w:cs="方正黑体_GBK"/>
          <w:color w:val="000000"/>
          <w:kern w:val="0"/>
          <w:sz w:val="32"/>
          <w:szCs w:val="32"/>
        </w:rPr>
      </w:pPr>
      <w:r>
        <w:rPr>
          <w:rFonts w:hint="default" w:ascii="方正黑体_GBK" w:hAnsi="方正黑体_GBK" w:eastAsia="方正黑体_GBK" w:cs="方正黑体_GBK"/>
          <w:color w:val="000000"/>
          <w:kern w:val="0"/>
          <w:sz w:val="32"/>
          <w:szCs w:val="32"/>
        </w:rPr>
        <w:t>八</w:t>
      </w:r>
      <w:r>
        <w:rPr>
          <w:rFonts w:hint="eastAsia" w:ascii="方正黑体_GBK" w:hAnsi="方正黑体_GBK" w:eastAsia="方正黑体_GBK" w:cs="方正黑体_GBK"/>
          <w:color w:val="000000"/>
          <w:kern w:val="0"/>
          <w:sz w:val="32"/>
          <w:szCs w:val="32"/>
        </w:rPr>
        <w:t>、</w:t>
      </w:r>
      <w:r>
        <w:rPr>
          <w:rFonts w:hint="eastAsia" w:ascii="方正黑体_GBK" w:hAnsi="方正黑体_GBK" w:eastAsia="方正黑体_GBK" w:cs="方正黑体_GBK"/>
          <w:sz w:val="32"/>
          <w:szCs w:val="32"/>
          <w:highlight w:val="none"/>
        </w:rPr>
        <w:t>知识产权</w:t>
      </w:r>
      <w:r>
        <w:rPr>
          <w:rFonts w:hint="default" w:ascii="方正黑体_GBK" w:hAnsi="方正黑体_GBK" w:eastAsia="方正黑体_GBK" w:cs="方正黑体_GBK"/>
          <w:sz w:val="32"/>
          <w:szCs w:val="32"/>
          <w:highlight w:val="none"/>
        </w:rPr>
        <w:t>服务机构能力提升奖励</w:t>
      </w:r>
    </w:p>
    <w:tbl>
      <w:tblPr>
        <w:tblStyle w:val="5"/>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910"/>
        <w:gridCol w:w="294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29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24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w:t>
            </w:r>
          </w:p>
        </w:tc>
        <w:tc>
          <w:tcPr>
            <w:tcW w:w="2910" w:type="dxa"/>
            <w:noWrap w:val="0"/>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深圳市赛恩倍吉知识产权代理有限公司</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华进联合专利商标代理有限公司深圳分公司</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3</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深圳市联鼎知识产权代理有限公司</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4</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深圳紫藤知识产权代理有限公司</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5</w:t>
            </w:r>
          </w:p>
        </w:tc>
        <w:tc>
          <w:tcPr>
            <w:tcW w:w="291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深圳市深佳知识产权代理事务所（普通合伙）</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6</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深圳鼎合诚知识产权代理有限公司</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7</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深圳市威世博知识产权代理事务所（普通合伙）</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8</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深圳维启专利代理有限公司</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9</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深圳市精英专利事务所</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10</w:t>
            </w:r>
          </w:p>
        </w:tc>
        <w:tc>
          <w:tcPr>
            <w:tcW w:w="2910"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深圳市世纪恒程知识产权代理事务所</w:t>
            </w: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事后项目</w:t>
            </w: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29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45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方正黑体_GBK" w:hAnsi="方正黑体_GBK" w:eastAsia="方正黑体_GBK" w:cs="方正黑体_GBK"/>
          <w:sz w:val="32"/>
          <w:szCs w:val="32"/>
          <w:highlight w:val="none"/>
        </w:rPr>
      </w:pPr>
      <w:r>
        <w:rPr>
          <w:rFonts w:hint="default" w:ascii="方正黑体_GBK" w:hAnsi="方正黑体_GBK" w:eastAsia="方正黑体_GBK" w:cs="方正黑体_GBK"/>
          <w:sz w:val="32"/>
          <w:szCs w:val="32"/>
          <w:highlight w:val="none"/>
        </w:rPr>
        <w:t>九、引进国内外高端知识产权服务机构资助</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118"/>
        <w:gridCol w:w="2052"/>
        <w:gridCol w:w="1655"/>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3255"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139"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业务类别</w:t>
            </w:r>
          </w:p>
        </w:tc>
        <w:tc>
          <w:tcPr>
            <w:tcW w:w="1704"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704"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325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北京派特恩知识产权代理有限公司深圳分公司</w:t>
            </w:r>
          </w:p>
        </w:tc>
        <w:tc>
          <w:tcPr>
            <w:tcW w:w="2139"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引进国内知识产权服务机构资助</w:t>
            </w:r>
          </w:p>
        </w:tc>
        <w:tc>
          <w:tcPr>
            <w:tcW w:w="170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事后项目</w:t>
            </w:r>
          </w:p>
        </w:tc>
        <w:tc>
          <w:tcPr>
            <w:tcW w:w="170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325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北京市柳沈（深圳）律师事务所</w:t>
            </w:r>
          </w:p>
        </w:tc>
        <w:tc>
          <w:tcPr>
            <w:tcW w:w="2139"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引进国内知识产权服务机构资助</w:t>
            </w:r>
          </w:p>
        </w:tc>
        <w:tc>
          <w:tcPr>
            <w:tcW w:w="170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事后项目</w:t>
            </w:r>
          </w:p>
        </w:tc>
        <w:tc>
          <w:tcPr>
            <w:tcW w:w="170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合计</w:t>
            </w:r>
          </w:p>
        </w:tc>
        <w:tc>
          <w:tcPr>
            <w:tcW w:w="3255"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p>
        </w:tc>
        <w:tc>
          <w:tcPr>
            <w:tcW w:w="2139"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p>
        </w:tc>
        <w:tc>
          <w:tcPr>
            <w:tcW w:w="170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p>
        </w:tc>
        <w:tc>
          <w:tcPr>
            <w:tcW w:w="170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40</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firstLine="0" w:firstLineChars="0"/>
        <w:textAlignment w:val="auto"/>
        <w:rPr>
          <w:rFonts w:hint="eastAsia" w:ascii="方正黑体_GBK" w:hAnsi="方正黑体_GBK" w:eastAsia="方正黑体_GBK" w:cs="方正黑体_GBK"/>
          <w:b w:val="0"/>
          <w:snapToGrid w:val="0"/>
          <w:color w:val="000000"/>
          <w:kern w:val="0"/>
          <w:sz w:val="32"/>
          <w:szCs w:val="32"/>
          <w:lang w:eastAsia="zh-CN"/>
        </w:rPr>
      </w:pPr>
      <w:r>
        <w:rPr>
          <w:rFonts w:hint="default" w:ascii="方正黑体_GBK" w:hAnsi="方正黑体_GBK" w:eastAsia="方正黑体_GBK" w:cs="方正黑体_GBK"/>
          <w:b w:val="0"/>
          <w:snapToGrid w:val="0"/>
          <w:color w:val="000000"/>
          <w:kern w:val="0"/>
          <w:sz w:val="32"/>
          <w:szCs w:val="32"/>
          <w:lang w:eastAsia="zh-CN"/>
        </w:rPr>
        <w:t>十、专利转化对接活动资助</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4116"/>
        <w:gridCol w:w="24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256" w:type="dxa"/>
            <w:noWrap w:val="0"/>
            <w:vAlign w:val="center"/>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524"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736"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深圳大学</w:t>
            </w:r>
          </w:p>
        </w:tc>
        <w:tc>
          <w:tcPr>
            <w:tcW w:w="252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深圳高智量知识产权运营有限公司</w:t>
            </w:r>
          </w:p>
        </w:tc>
        <w:tc>
          <w:tcPr>
            <w:tcW w:w="252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事中项目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3</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国知灯塔（深圳）科技有限公司</w:t>
            </w:r>
          </w:p>
        </w:tc>
        <w:tc>
          <w:tcPr>
            <w:tcW w:w="2524"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16.76481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4</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国任财产保险股份有限公司</w:t>
            </w:r>
          </w:p>
        </w:tc>
        <w:tc>
          <w:tcPr>
            <w:tcW w:w="2524"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事中项目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5</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深圳市世纪恒程知识产权代理事务所</w:t>
            </w:r>
          </w:p>
        </w:tc>
        <w:tc>
          <w:tcPr>
            <w:tcW w:w="2524"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14.351227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6</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深圳南方知识产权运营中心有限公司</w:t>
            </w:r>
          </w:p>
        </w:tc>
        <w:tc>
          <w:tcPr>
            <w:tcW w:w="2524"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事中项目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7</w:t>
            </w:r>
          </w:p>
        </w:tc>
        <w:tc>
          <w:tcPr>
            <w:tcW w:w="4256"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深圳市多智汇新知识产权代理事务所（普通合伙）</w:t>
            </w:r>
          </w:p>
        </w:tc>
        <w:tc>
          <w:tcPr>
            <w:tcW w:w="2524"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事中项目</w:t>
            </w: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合计</w:t>
            </w:r>
          </w:p>
        </w:tc>
        <w:tc>
          <w:tcPr>
            <w:tcW w:w="4256" w:type="dxa"/>
            <w:noWrap w:val="0"/>
            <w:vAlign w:val="center"/>
          </w:tcPr>
          <w:p>
            <w:pPr>
              <w:keepNext w:val="0"/>
              <w:keepLines w:val="0"/>
              <w:widowControl/>
              <w:suppressLineNumbers w:val="0"/>
              <w:spacing w:line="400" w:lineRule="exact"/>
              <w:jc w:val="center"/>
              <w:textAlignment w:val="auto"/>
              <w:rPr>
                <w:rFonts w:hint="default" w:ascii="仿宋" w:hAnsi="仿宋" w:eastAsia="仿宋" w:cs="仿宋"/>
                <w:i w:val="0"/>
                <w:iCs w:val="0"/>
                <w:snapToGrid w:val="0"/>
                <w:color w:val="000000"/>
                <w:kern w:val="0"/>
                <w:sz w:val="22"/>
                <w:szCs w:val="22"/>
                <w:u w:val="none"/>
                <w:lang w:val="en-US" w:eastAsia="zh-CN" w:bidi="ar"/>
              </w:rPr>
            </w:pPr>
          </w:p>
        </w:tc>
        <w:tc>
          <w:tcPr>
            <w:tcW w:w="2524" w:type="dxa"/>
            <w:noWrap w:val="0"/>
            <w:vAlign w:val="top"/>
          </w:tcPr>
          <w:p>
            <w:pPr>
              <w:pStyle w:val="2"/>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p>
        </w:tc>
        <w:tc>
          <w:tcPr>
            <w:tcW w:w="1736"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131.116037</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400" w:lineRule="exact"/>
        <w:ind w:left="420" w:leftChars="200" w:firstLine="0" w:firstLineChars="0"/>
        <w:textAlignment w:val="auto"/>
        <w:rPr>
          <w:rFonts w:hint="eastAsia" w:ascii="方正黑体_GBK" w:hAnsi="方正黑体_GBK" w:eastAsia="方正黑体_GBK" w:cs="方正黑体_GBK"/>
          <w:b w:val="0"/>
          <w:snapToGrid w:val="0"/>
          <w:color w:val="000000"/>
          <w:kern w:val="0"/>
          <w:sz w:val="32"/>
          <w:szCs w:val="32"/>
          <w:lang w:eastAsia="zh-CN"/>
        </w:rPr>
      </w:pPr>
      <w:r>
        <w:rPr>
          <w:rFonts w:hint="default" w:ascii="方正黑体_GBK" w:hAnsi="方正黑体_GBK" w:eastAsia="方正黑体_GBK" w:cs="方正黑体_GBK"/>
          <w:b w:val="0"/>
          <w:snapToGrid w:val="0"/>
          <w:color w:val="000000"/>
          <w:kern w:val="0"/>
          <w:sz w:val="32"/>
          <w:szCs w:val="32"/>
          <w:lang w:eastAsia="zh-CN"/>
        </w:rPr>
        <w:t>十一、深圳市商标品牌指导站培育资助</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748"/>
        <w:gridCol w:w="225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3748" w:type="dxa"/>
            <w:noWrap w:val="0"/>
            <w:vAlign w:val="center"/>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250"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项目类别（事中项目/事后项目）</w:t>
            </w:r>
          </w:p>
        </w:tc>
        <w:tc>
          <w:tcPr>
            <w:tcW w:w="1827" w:type="dxa"/>
            <w:noWrap w:val="0"/>
            <w:vAlign w:val="top"/>
          </w:tcPr>
          <w:p>
            <w:pPr>
              <w:pStyle w:val="2"/>
              <w:numPr>
                <w:ilvl w:val="0"/>
                <w:numId w:val="0"/>
              </w:numPr>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3748" w:type="dxa"/>
            <w:noWrap w:val="0"/>
            <w:vAlign w:val="center"/>
          </w:tcPr>
          <w:p>
            <w:pPr>
              <w:keepNext w:val="0"/>
              <w:keepLines w:val="0"/>
              <w:widowControl/>
              <w:suppressLineNumbers w:val="0"/>
              <w:spacing w:line="400" w:lineRule="exact"/>
              <w:jc w:val="both"/>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i w:val="0"/>
                <w:iCs w:val="0"/>
                <w:color w:val="000000"/>
                <w:kern w:val="0"/>
                <w:sz w:val="22"/>
                <w:szCs w:val="22"/>
                <w:highlight w:val="none"/>
                <w:u w:val="none"/>
                <w:lang w:val="en-US" w:eastAsia="zh-CN" w:bidi="ar"/>
              </w:rPr>
              <w:t>天安知识产权（深圳）有限公司</w:t>
            </w:r>
          </w:p>
        </w:tc>
        <w:tc>
          <w:tcPr>
            <w:tcW w:w="2250"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827" w:type="dxa"/>
            <w:noWrap w:val="0"/>
            <w:vAlign w:val="top"/>
          </w:tcPr>
          <w:p>
            <w:pPr>
              <w:pStyle w:val="2"/>
              <w:numPr>
                <w:ilvl w:val="0"/>
                <w:numId w:val="0"/>
              </w:numPr>
              <w:spacing w:line="400" w:lineRule="exact"/>
              <w:ind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b w:val="0"/>
                <w:bCs w:val="0"/>
                <w:i w:val="0"/>
                <w:iCs w:val="0"/>
                <w:snapToGrid w:val="0"/>
                <w:color w:val="000000"/>
                <w:kern w:val="0"/>
                <w:sz w:val="22"/>
                <w:szCs w:val="22"/>
                <w:u w:val="none"/>
                <w:lang w:eastAsia="zh-CN" w:bidi="ar"/>
              </w:rPr>
              <w:t>19.09962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3748" w:type="dxa"/>
            <w:noWrap w:val="0"/>
            <w:vAlign w:val="center"/>
          </w:tcPr>
          <w:p>
            <w:pPr>
              <w:keepNext w:val="0"/>
              <w:keepLines w:val="0"/>
              <w:widowControl/>
              <w:suppressLineNumbers w:val="0"/>
              <w:spacing w:line="400" w:lineRule="exact"/>
              <w:jc w:val="both"/>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深圳市战略性新兴产业发展促进会</w:t>
            </w:r>
          </w:p>
        </w:tc>
        <w:tc>
          <w:tcPr>
            <w:tcW w:w="2250" w:type="dxa"/>
            <w:noWrap w:val="0"/>
            <w:vAlign w:val="top"/>
          </w:tcPr>
          <w:p>
            <w:pPr>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827" w:type="dxa"/>
            <w:noWrap w:val="0"/>
            <w:vAlign w:val="top"/>
          </w:tcPr>
          <w:p>
            <w:pPr>
              <w:pStyle w:val="2"/>
              <w:numPr>
                <w:ilvl w:val="0"/>
                <w:numId w:val="0"/>
              </w:numPr>
              <w:spacing w:line="400" w:lineRule="exact"/>
              <w:ind w:firstLine="0" w:firstLineChars="0"/>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3</w:t>
            </w:r>
          </w:p>
        </w:tc>
        <w:tc>
          <w:tcPr>
            <w:tcW w:w="3748" w:type="dxa"/>
            <w:noWrap w:val="0"/>
            <w:vAlign w:val="center"/>
          </w:tcPr>
          <w:p>
            <w:pPr>
              <w:keepNext w:val="0"/>
              <w:keepLines w:val="0"/>
              <w:widowControl/>
              <w:suppressLineNumbers w:val="0"/>
              <w:spacing w:line="400" w:lineRule="exact"/>
              <w:jc w:val="both"/>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广东英维普知识产权服务有限公司</w:t>
            </w:r>
          </w:p>
        </w:tc>
        <w:tc>
          <w:tcPr>
            <w:tcW w:w="2250" w:type="dxa"/>
            <w:noWrap w:val="0"/>
            <w:vAlign w:val="top"/>
          </w:tcPr>
          <w:p>
            <w:pPr>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827" w:type="dxa"/>
            <w:noWrap w:val="0"/>
            <w:vAlign w:val="top"/>
          </w:tcPr>
          <w:p>
            <w:pPr>
              <w:pStyle w:val="2"/>
              <w:numPr>
                <w:ilvl w:val="0"/>
                <w:numId w:val="0"/>
              </w:numPr>
              <w:spacing w:line="400" w:lineRule="exact"/>
              <w:ind w:firstLine="0" w:firstLineChars="0"/>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eastAsia" w:ascii="仿宋" w:hAnsi="仿宋" w:eastAsia="仿宋" w:cs="仿宋"/>
                <w:b/>
                <w:bCs/>
                <w:i w:val="0"/>
                <w:iCs w:val="0"/>
                <w:color w:val="000000"/>
                <w:kern w:val="0"/>
                <w:sz w:val="22"/>
                <w:szCs w:val="22"/>
                <w:u w:val="none"/>
                <w:lang w:val="en-US" w:eastAsia="zh-CN" w:bidi="ar"/>
              </w:rPr>
              <w:t>4</w:t>
            </w:r>
          </w:p>
        </w:tc>
        <w:tc>
          <w:tcPr>
            <w:tcW w:w="3748" w:type="dxa"/>
            <w:noWrap w:val="0"/>
            <w:vAlign w:val="center"/>
          </w:tcPr>
          <w:p>
            <w:pPr>
              <w:keepNext w:val="0"/>
              <w:keepLines w:val="0"/>
              <w:widowControl/>
              <w:suppressLineNumbers w:val="0"/>
              <w:spacing w:line="400" w:lineRule="exact"/>
              <w:jc w:val="both"/>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深圳市国标知识产权大数据中心</w:t>
            </w:r>
          </w:p>
        </w:tc>
        <w:tc>
          <w:tcPr>
            <w:tcW w:w="2250" w:type="dxa"/>
            <w:noWrap w:val="0"/>
            <w:vAlign w:val="top"/>
          </w:tcPr>
          <w:p>
            <w:pPr>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eastAsia="zh-CN" w:bidi="ar"/>
              </w:rPr>
              <w:t>事后项目</w:t>
            </w:r>
          </w:p>
        </w:tc>
        <w:tc>
          <w:tcPr>
            <w:tcW w:w="1827" w:type="dxa"/>
            <w:noWrap w:val="0"/>
            <w:vAlign w:val="top"/>
          </w:tcPr>
          <w:p>
            <w:pPr>
              <w:pStyle w:val="2"/>
              <w:numPr>
                <w:ilvl w:val="0"/>
                <w:numId w:val="0"/>
              </w:numPr>
              <w:spacing w:line="400" w:lineRule="exact"/>
              <w:ind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合计</w:t>
            </w:r>
          </w:p>
        </w:tc>
        <w:tc>
          <w:tcPr>
            <w:tcW w:w="3748" w:type="dxa"/>
            <w:noWrap w:val="0"/>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250" w:type="dxa"/>
            <w:noWrap w:val="0"/>
            <w:vAlign w:val="top"/>
          </w:tcPr>
          <w:p>
            <w:pPr>
              <w:numPr>
                <w:ilvl w:val="0"/>
                <w:numId w:val="0"/>
              </w:numPr>
              <w:spacing w:line="400" w:lineRule="exact"/>
              <w:jc w:val="center"/>
              <w:rPr>
                <w:rFonts w:hint="eastAsia" w:ascii="仿宋" w:hAnsi="仿宋" w:eastAsia="仿宋" w:cs="仿宋"/>
                <w:b w:val="0"/>
                <w:bCs w:val="0"/>
                <w:i w:val="0"/>
                <w:iCs w:val="0"/>
                <w:snapToGrid w:val="0"/>
                <w:color w:val="000000"/>
                <w:kern w:val="0"/>
                <w:sz w:val="22"/>
                <w:szCs w:val="22"/>
                <w:u w:val="none"/>
                <w:lang w:val="en-US" w:eastAsia="zh-CN" w:bidi="ar"/>
              </w:rPr>
            </w:pPr>
          </w:p>
        </w:tc>
        <w:tc>
          <w:tcPr>
            <w:tcW w:w="1827" w:type="dxa"/>
            <w:noWrap w:val="0"/>
            <w:vAlign w:val="top"/>
          </w:tcPr>
          <w:p>
            <w:pPr>
              <w:pStyle w:val="2"/>
              <w:numPr>
                <w:ilvl w:val="0"/>
                <w:numId w:val="0"/>
              </w:numPr>
              <w:spacing w:line="400" w:lineRule="exact"/>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68.41962</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400" w:lineRule="exact"/>
        <w:ind w:left="420" w:leftChars="200" w:firstLine="0" w:firstLineChars="0"/>
        <w:textAlignment w:val="auto"/>
        <w:rPr>
          <w:rFonts w:hint="eastAsia" w:ascii="黑体" w:hAnsi="黑体" w:eastAsia="黑体" w:cs="黑体"/>
          <w:b w:val="0"/>
          <w:bCs w:val="0"/>
          <w:sz w:val="32"/>
          <w:szCs w:val="32"/>
          <w:lang w:eastAsia="zh-CN"/>
        </w:rPr>
      </w:pPr>
      <w:r>
        <w:rPr>
          <w:rFonts w:hint="default" w:ascii="方正黑体_GBK" w:hAnsi="方正黑体_GBK" w:eastAsia="方正黑体_GBK" w:cs="方正黑体_GBK"/>
          <w:snapToGrid w:val="0"/>
          <w:color w:val="000000"/>
          <w:kern w:val="0"/>
          <w:sz w:val="32"/>
          <w:szCs w:val="32"/>
        </w:rPr>
        <w:t xml:space="preserve"> </w:t>
      </w:r>
      <w:r>
        <w:rPr>
          <w:rFonts w:hint="default" w:ascii="黑体" w:hAnsi="黑体" w:eastAsia="黑体" w:cs="黑体"/>
          <w:b w:val="0"/>
          <w:bCs w:val="0"/>
          <w:sz w:val="32"/>
          <w:szCs w:val="32"/>
          <w:lang w:eastAsia="zh-CN"/>
        </w:rPr>
        <w:t>十二、</w:t>
      </w:r>
      <w:r>
        <w:rPr>
          <w:rFonts w:hint="eastAsia" w:ascii="黑体" w:hAnsi="黑体" w:eastAsia="黑体" w:cs="黑体"/>
          <w:b w:val="0"/>
          <w:bCs w:val="0"/>
          <w:sz w:val="32"/>
          <w:szCs w:val="32"/>
          <w:lang w:eastAsia="zh-CN"/>
        </w:rPr>
        <w:t>高</w:t>
      </w:r>
      <w:r>
        <w:rPr>
          <w:rFonts w:hint="eastAsia" w:ascii="方正黑体_GBK" w:hAnsi="方正黑体_GBK" w:eastAsia="方正黑体_GBK" w:cs="方正黑体_GBK"/>
          <w:b w:val="0"/>
          <w:snapToGrid w:val="0"/>
          <w:color w:val="000000"/>
          <w:kern w:val="0"/>
          <w:sz w:val="32"/>
          <w:szCs w:val="32"/>
          <w:lang w:eastAsia="zh-CN"/>
        </w:rPr>
        <w:t>价值</w:t>
      </w:r>
      <w:r>
        <w:rPr>
          <w:rFonts w:hint="eastAsia" w:ascii="黑体" w:hAnsi="黑体" w:eastAsia="黑体" w:cs="黑体"/>
          <w:b w:val="0"/>
          <w:bCs w:val="0"/>
          <w:sz w:val="32"/>
          <w:szCs w:val="32"/>
          <w:lang w:eastAsia="zh-CN"/>
        </w:rPr>
        <w:t>专利培育布局奖励</w:t>
      </w:r>
      <w:r>
        <w:rPr>
          <w:rFonts w:hint="eastAsia" w:ascii="黑体" w:hAnsi="黑体" w:eastAsia="黑体" w:cs="黑体"/>
          <w:b w:val="0"/>
          <w:bCs w:val="0"/>
          <w:sz w:val="32"/>
          <w:szCs w:val="32"/>
        </w:rPr>
        <w:t>项目</w:t>
      </w:r>
    </w:p>
    <w:tbl>
      <w:tblPr>
        <w:tblStyle w:val="4"/>
        <w:tblW w:w="8514" w:type="dxa"/>
        <w:jc w:val="center"/>
        <w:tblLayout w:type="fixed"/>
        <w:tblCellMar>
          <w:top w:w="0" w:type="dxa"/>
          <w:left w:w="0" w:type="dxa"/>
          <w:bottom w:w="0" w:type="dxa"/>
          <w:right w:w="0" w:type="dxa"/>
        </w:tblCellMar>
      </w:tblPr>
      <w:tblGrid>
        <w:gridCol w:w="876"/>
        <w:gridCol w:w="4006"/>
        <w:gridCol w:w="2000"/>
        <w:gridCol w:w="1632"/>
      </w:tblGrid>
      <w:tr>
        <w:tblPrEx>
          <w:tblCellMar>
            <w:top w:w="0" w:type="dxa"/>
            <w:left w:w="0" w:type="dxa"/>
            <w:bottom w:w="0" w:type="dxa"/>
            <w:right w:w="0" w:type="dxa"/>
          </w:tblCellMar>
        </w:tblPrEx>
        <w:trPr>
          <w:trHeight w:val="990" w:hRule="atLeast"/>
          <w:jc w:val="center"/>
        </w:trPr>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eastAsia" w:ascii="CESI仿宋-GB2312" w:hAnsi="CESI仿宋-GB2312" w:eastAsia="CESI仿宋-GB2312" w:cs="CESI仿宋-GB2312"/>
                <w:b/>
                <w:bCs/>
                <w:color w:val="000000"/>
                <w:kern w:val="0"/>
                <w:sz w:val="28"/>
                <w:szCs w:val="28"/>
              </w:rPr>
            </w:pPr>
            <w:r>
              <w:rPr>
                <w:rFonts w:hint="eastAsia" w:ascii="CESI仿宋-GB2312" w:hAnsi="CESI仿宋-GB2312" w:eastAsia="CESI仿宋-GB2312" w:cs="CESI仿宋-GB2312"/>
                <w:b/>
                <w:bCs/>
                <w:color w:val="000000"/>
                <w:kern w:val="0"/>
                <w:sz w:val="28"/>
                <w:szCs w:val="28"/>
                <w:lang w:bidi="ar"/>
              </w:rPr>
              <w:t>序号</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bCs/>
                <w:color w:val="000000"/>
                <w:kern w:val="0"/>
                <w:sz w:val="28"/>
                <w:szCs w:val="28"/>
                <w:lang w:bidi="ar"/>
              </w:rPr>
              <w:t>拟</w:t>
            </w:r>
            <w:r>
              <w:rPr>
                <w:rFonts w:hint="eastAsia" w:ascii="CESI仿宋-GB2312" w:hAnsi="CESI仿宋-GB2312" w:eastAsia="CESI仿宋-GB2312" w:cs="CESI仿宋-GB2312"/>
                <w:b/>
                <w:bCs/>
                <w:color w:val="000000"/>
                <w:kern w:val="0"/>
                <w:sz w:val="28"/>
                <w:szCs w:val="28"/>
                <w:lang w:eastAsia="zh-CN" w:bidi="ar"/>
              </w:rPr>
              <w:t>奖励</w:t>
            </w:r>
            <w:r>
              <w:rPr>
                <w:rFonts w:hint="default" w:ascii="CESI仿宋-GB2312" w:hAnsi="CESI仿宋-GB2312" w:eastAsia="CESI仿宋-GB2312" w:cs="CESI仿宋-GB2312"/>
                <w:b/>
                <w:bCs/>
                <w:color w:val="000000"/>
                <w:kern w:val="0"/>
                <w:sz w:val="28"/>
                <w:szCs w:val="28"/>
                <w:lang w:bidi="ar"/>
              </w:rPr>
              <w:t>单位</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i w:val="0"/>
                <w:color w:val="000000"/>
                <w:kern w:val="0"/>
                <w:sz w:val="28"/>
                <w:szCs w:val="28"/>
                <w:u w:val="none"/>
                <w:lang w:eastAsia="zh-CN" w:bidi="ar"/>
              </w:rPr>
              <w:t>项目类</w:t>
            </w:r>
            <w:r>
              <w:rPr>
                <w:rFonts w:hint="eastAsia" w:ascii="CESI仿宋-GB2312" w:hAnsi="CESI仿宋-GB2312" w:eastAsia="CESI仿宋-GB2312" w:cs="CESI仿宋-GB2312"/>
                <w:b/>
                <w:i w:val="0"/>
                <w:color w:val="000000"/>
                <w:kern w:val="0"/>
                <w:sz w:val="28"/>
                <w:szCs w:val="28"/>
                <w:u w:val="none"/>
                <w:lang w:eastAsia="zh-CN" w:bidi="ar"/>
              </w:rPr>
              <w:t>别</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wordWrap/>
              <w:overflowPunct/>
              <w:topLinePunct w:val="0"/>
              <w:bidi w:val="0"/>
              <w:snapToGrid w:val="0"/>
              <w:spacing w:line="40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w:t>
            </w:r>
            <w:r>
              <w:rPr>
                <w:rFonts w:hint="eastAsia" w:ascii="CESI仿宋-GB2312" w:hAnsi="CESI仿宋-GB2312" w:eastAsia="CESI仿宋-GB2312" w:cs="CESI仿宋-GB2312"/>
                <w:b/>
                <w:i w:val="0"/>
                <w:color w:val="000000"/>
                <w:kern w:val="0"/>
                <w:sz w:val="28"/>
                <w:szCs w:val="28"/>
                <w:u w:val="none"/>
                <w:lang w:eastAsia="zh-CN" w:bidi="ar"/>
              </w:rPr>
              <w:t>奖励</w:t>
            </w:r>
            <w:r>
              <w:rPr>
                <w:rFonts w:hint="default" w:ascii="CESI仿宋-GB2312" w:hAnsi="CESI仿宋-GB2312" w:eastAsia="CESI仿宋-GB2312" w:cs="CESI仿宋-GB2312"/>
                <w:b/>
                <w:i w:val="0"/>
                <w:color w:val="000000"/>
                <w:kern w:val="0"/>
                <w:sz w:val="28"/>
                <w:szCs w:val="28"/>
                <w:u w:val="none"/>
                <w:lang w:eastAsia="zh-CN" w:bidi="ar"/>
              </w:rPr>
              <w:t>金额/万元</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深圳传音控股股份有限公司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深圳迈瑞生物医疗电子股份有限公司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957"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腾讯科技（深圳）有限公司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比亚迪股份有限公司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TCL华星光电技术有限公司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深圳大学</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华为技术有限公司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8</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深圳TCL新技术有限公司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深圳市汇顶科技股份有限公司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海能达通信股份有限公司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eastAsia="zh-CN" w:bidi="ar"/>
              </w:rPr>
              <w:t>11</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荣耀终端有限公司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12</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深圳市海柔创新科技有限公司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eastAsia" w:ascii="仿宋" w:hAnsi="仿宋" w:eastAsia="仿宋" w:cs="仿宋"/>
                <w:i w:val="0"/>
                <w:iCs w:val="0"/>
                <w:snapToGrid w:val="0"/>
                <w:color w:val="000000"/>
                <w:kern w:val="0"/>
                <w:sz w:val="22"/>
                <w:szCs w:val="22"/>
                <w:u w:val="none"/>
                <w:lang w:val="en-US" w:eastAsia="zh-CN" w:bidi="ar"/>
              </w:rPr>
              <w:t>13</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深圳创维-RGB电子有限公司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14</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深圳市普渡科技有限公司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15</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深圳飞骧科技股份有限公司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16</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平安科技（深圳）有限公司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17</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惠科股份有限公司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18</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中国科学院深圳先进技术研究院</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19</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中广核工程有限公司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20</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深信服科技股份有限公司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21</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深圳云天励飞技术股份有限公司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22</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深圳市优必选科技股份有限公司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23</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影石创新科技股份有限公司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24</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欣旺达动力科技股份有限公司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25</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深圳市华星光电半导体显示技术有限公司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26</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深圳麦克韦尔科技有限公司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27</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深圳华大智造科技股份有限公司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28</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未来穿戴健康科技股份有限公司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29</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深圳创维数字技术有限公司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30</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深圳市合元科技有限公司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22"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31</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锐石创芯（深圳）科技股份有限公司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01"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32</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深圳大普微电子股份有限公司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33</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深圳思谋信息科技有限公司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34</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深圳市星源材质科技股份有限公司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32"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35</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深圳市安保医疗科技股份有限公司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01"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36</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国民技术股份有限公司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01"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37</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维谛技术有限公司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63"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38</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深圳拓邦股份有限公司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32"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39</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深圳市沃尔核材股份有限公司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87"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40</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深圳市洲明科技股份有限公司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41</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深圳帧观德芯科技有限公司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42</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腾讯音乐娱乐科技（深圳）有限公司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27"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43</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深圳市长盈精密技术股份有限公司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45"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44</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顺丰科技有限公司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45</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深圳市雷赛智能控制股份有限公司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01"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46</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深圳追一科技有限公司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45"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47</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深圳市爱康生物科技股份有限公司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45"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48</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深圳开阳电子股份有限公司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801"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49</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深圳新益昌科技股份有限公司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82"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snapToGrid w:val="0"/>
                <w:color w:val="000000"/>
                <w:kern w:val="0"/>
                <w:sz w:val="22"/>
                <w:szCs w:val="22"/>
                <w:highlight w:val="none"/>
                <w:u w:val="none"/>
                <w:lang w:val="en-US" w:eastAsia="zh-CN" w:bidi="ar"/>
              </w:rPr>
            </w:pPr>
            <w:r>
              <w:rPr>
                <w:rFonts w:hint="eastAsia" w:ascii="仿宋" w:hAnsi="仿宋" w:eastAsia="仿宋" w:cs="仿宋"/>
                <w:i w:val="0"/>
                <w:iCs w:val="0"/>
                <w:snapToGrid w:val="0"/>
                <w:color w:val="000000"/>
                <w:kern w:val="0"/>
                <w:sz w:val="22"/>
                <w:szCs w:val="22"/>
                <w:highlight w:val="none"/>
                <w:u w:val="none"/>
                <w:lang w:val="en-US" w:eastAsia="zh-CN" w:bidi="ar"/>
              </w:rPr>
              <w:t>深圳市奥拓电子股份有限公司</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highlight w:val="none"/>
                <w:u w:val="none"/>
                <w:lang w:eastAsia="zh-CN" w:bidi="ar"/>
              </w:rPr>
              <w:t>事后奖励</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40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w:t>
            </w:r>
          </w:p>
        </w:tc>
      </w:tr>
      <w:tr>
        <w:tblPrEx>
          <w:tblCellMar>
            <w:top w:w="0" w:type="dxa"/>
            <w:left w:w="0" w:type="dxa"/>
            <w:bottom w:w="0" w:type="dxa"/>
            <w:right w:w="0" w:type="dxa"/>
          </w:tblCellMar>
        </w:tblPrEx>
        <w:trPr>
          <w:trHeight w:val="792" w:hRule="atLeast"/>
          <w:jc w:val="center"/>
        </w:trPr>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合计</w:t>
            </w:r>
          </w:p>
        </w:tc>
        <w:tc>
          <w:tcPr>
            <w:tcW w:w="4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2500</w:t>
            </w:r>
          </w:p>
        </w:tc>
      </w:tr>
    </w:tbl>
    <w:p>
      <w:pPr>
        <w:numPr>
          <w:ilvl w:val="0"/>
          <w:numId w:val="0"/>
        </w:numPr>
        <w:ind w:left="0" w:leftChars="0"/>
        <w:rPr>
          <w:rFonts w:hint="default" w:ascii="方正黑体_GBK" w:hAnsi="方正黑体_GBK" w:eastAsia="方正黑体_GBK" w:cs="方正黑体_GBK"/>
          <w:snapToGrid w:val="0"/>
          <w:color w:val="000000"/>
          <w:kern w:val="0"/>
          <w:sz w:val="32"/>
          <w:szCs w:val="32"/>
        </w:rPr>
      </w:pPr>
    </w:p>
    <w:p/>
    <w:sectPr>
      <w:footerReference r:id="rId3" w:type="default"/>
      <w:pgSz w:w="11906" w:h="16838"/>
      <w:pgMar w:top="1701" w:right="1417" w:bottom="1417"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F0mU5c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FF700"/>
    <w:multiLevelType w:val="singleLevel"/>
    <w:tmpl w:val="A6BFF7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18E52"/>
    <w:rsid w:val="378FFB5A"/>
    <w:rsid w:val="5FEF6F94"/>
    <w:rsid w:val="73F18E52"/>
    <w:rsid w:val="79FF73A1"/>
    <w:rsid w:val="7FBB57BE"/>
    <w:rsid w:val="7FFBAE45"/>
    <w:rsid w:val="DFFB8282"/>
    <w:rsid w:val="F7EE09B0"/>
    <w:rsid w:val="FE1F630A"/>
    <w:rsid w:val="FE7B15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9.66666666666667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2024-12-27T15:01:00Z</dcterms:created>
  <dc:creator>liuyt1</dc:creator>
  <cp:lastModifiedBy>WANGQW</cp:lastModifiedBy>
  <dcterms:modified xsi:type="dcterms:W3CDTF">2024-12-30T16:30:21Z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9217D6DFCDB455051D5A726771A33400</vt:lpwstr>
  </property>
</Properties>
</file>